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B" w:rsidRDefault="008F5FC7" w:rsidP="00CD1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B8">
        <w:rPr>
          <w:rFonts w:ascii="Times New Roman" w:hAnsi="Times New Roman" w:cs="Times New Roman"/>
          <w:b/>
          <w:sz w:val="24"/>
          <w:szCs w:val="24"/>
        </w:rPr>
        <w:t xml:space="preserve">OBRAZLOŽENJE UZ </w:t>
      </w:r>
      <w:r w:rsidR="00CD146B" w:rsidRPr="004C06B8">
        <w:rPr>
          <w:rFonts w:ascii="Times New Roman" w:hAnsi="Times New Roman" w:cs="Times New Roman"/>
          <w:b/>
          <w:sz w:val="24"/>
          <w:szCs w:val="24"/>
        </w:rPr>
        <w:t xml:space="preserve">GODIŠNJI IZVJEŠTAJ O IZVRŠENJU </w:t>
      </w:r>
      <w:r w:rsidR="00A27618" w:rsidRPr="004C06B8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8D595F" w:rsidRPr="004C06B8">
        <w:rPr>
          <w:rFonts w:ascii="Times New Roman" w:hAnsi="Times New Roman" w:cs="Times New Roman"/>
          <w:b/>
          <w:sz w:val="24"/>
          <w:szCs w:val="24"/>
        </w:rPr>
        <w:t xml:space="preserve">PRIHODA I </w:t>
      </w:r>
      <w:r w:rsidR="00717E27" w:rsidRPr="004C06B8">
        <w:rPr>
          <w:rFonts w:ascii="Times New Roman" w:hAnsi="Times New Roman" w:cs="Times New Roman"/>
          <w:b/>
          <w:sz w:val="24"/>
          <w:szCs w:val="24"/>
        </w:rPr>
        <w:t>PRIMITAKA I RAS</w:t>
      </w:r>
      <w:r w:rsidR="004E641A" w:rsidRPr="004C06B8">
        <w:rPr>
          <w:rFonts w:ascii="Times New Roman" w:hAnsi="Times New Roman" w:cs="Times New Roman"/>
          <w:b/>
          <w:sz w:val="24"/>
          <w:szCs w:val="24"/>
        </w:rPr>
        <w:t>HO</w:t>
      </w:r>
      <w:r w:rsidR="00717E27" w:rsidRPr="004C06B8">
        <w:rPr>
          <w:rFonts w:ascii="Times New Roman" w:hAnsi="Times New Roman" w:cs="Times New Roman"/>
          <w:b/>
          <w:sz w:val="24"/>
          <w:szCs w:val="24"/>
        </w:rPr>
        <w:t xml:space="preserve">DA I IZDATAKA </w:t>
      </w:r>
      <w:r w:rsidR="001A1DB0" w:rsidRPr="004C06B8">
        <w:rPr>
          <w:rFonts w:ascii="Times New Roman" w:hAnsi="Times New Roman" w:cs="Times New Roman"/>
          <w:b/>
          <w:sz w:val="24"/>
          <w:szCs w:val="24"/>
        </w:rPr>
        <w:t xml:space="preserve"> PUČKOG</w:t>
      </w:r>
      <w:r w:rsidRPr="004C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95F" w:rsidRPr="004C06B8">
        <w:rPr>
          <w:rFonts w:ascii="Times New Roman" w:hAnsi="Times New Roman" w:cs="Times New Roman"/>
          <w:b/>
          <w:sz w:val="24"/>
          <w:szCs w:val="24"/>
        </w:rPr>
        <w:t xml:space="preserve">OTVORENOG UČILIŠTA BUJE ZA </w:t>
      </w:r>
      <w:r w:rsidR="00FA5903" w:rsidRPr="004C06B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A529B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A529B0" w:rsidRPr="00A529B0" w:rsidRDefault="00A529B0" w:rsidP="00A529B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  <w:r w:rsidRPr="00A529B0">
        <w:rPr>
          <w:rFonts w:ascii="Times New Roman" w:hAnsi="Times New Roman" w:cs="Times New Roman"/>
          <w:b/>
          <w:sz w:val="24"/>
          <w:szCs w:val="24"/>
        </w:rPr>
        <w:tab/>
      </w:r>
    </w:p>
    <w:p w:rsidR="00CD146B" w:rsidRPr="004C06B8" w:rsidRDefault="00F718A7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 xml:space="preserve">Obveza izrade i usvajanja polugodišnjih i godišnjih izvještaja o izvršenju financijskog plana proračunskog </w:t>
      </w:r>
      <w:r w:rsidR="00AC2348" w:rsidRPr="004C06B8">
        <w:rPr>
          <w:rFonts w:ascii="Times New Roman" w:hAnsi="Times New Roman" w:cs="Times New Roman"/>
          <w:sz w:val="24"/>
          <w:szCs w:val="24"/>
        </w:rPr>
        <w:t>korisnika pro</w:t>
      </w:r>
      <w:r w:rsidR="00F77FEE" w:rsidRPr="004C06B8">
        <w:rPr>
          <w:rFonts w:ascii="Times New Roman" w:hAnsi="Times New Roman" w:cs="Times New Roman"/>
          <w:sz w:val="24"/>
          <w:szCs w:val="24"/>
        </w:rPr>
        <w:t>pisana je člancima 81.-87</w:t>
      </w:r>
      <w:r w:rsidR="00C97627" w:rsidRPr="004C06B8">
        <w:rPr>
          <w:rFonts w:ascii="Times New Roman" w:hAnsi="Times New Roman" w:cs="Times New Roman"/>
          <w:sz w:val="24"/>
          <w:szCs w:val="24"/>
        </w:rPr>
        <w:t xml:space="preserve">. </w:t>
      </w:r>
      <w:r w:rsidR="00AC2348" w:rsidRPr="004C06B8">
        <w:rPr>
          <w:rFonts w:ascii="Times New Roman" w:hAnsi="Times New Roman" w:cs="Times New Roman"/>
          <w:sz w:val="24"/>
          <w:szCs w:val="24"/>
        </w:rPr>
        <w:t xml:space="preserve"> Zakona o proračunu</w:t>
      </w:r>
      <w:r w:rsidR="00C97627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72098D" w:rsidRPr="004C06B8">
        <w:rPr>
          <w:rFonts w:ascii="Times New Roman" w:hAnsi="Times New Roman" w:cs="Times New Roman"/>
          <w:sz w:val="24"/>
          <w:szCs w:val="24"/>
        </w:rPr>
        <w:t>(NN 144/21</w:t>
      </w:r>
      <w:r w:rsidR="001A1DB0" w:rsidRPr="004C06B8">
        <w:rPr>
          <w:rFonts w:ascii="Times New Roman" w:hAnsi="Times New Roman" w:cs="Times New Roman"/>
          <w:sz w:val="24"/>
          <w:szCs w:val="24"/>
        </w:rPr>
        <w:t>)</w:t>
      </w:r>
      <w:r w:rsidR="00F77FEE" w:rsidRPr="004C06B8">
        <w:rPr>
          <w:rFonts w:ascii="Times New Roman" w:hAnsi="Times New Roman" w:cs="Times New Roman"/>
          <w:sz w:val="24"/>
          <w:szCs w:val="24"/>
        </w:rPr>
        <w:t>, a detaljno je uređen Pravilnikom o polugodišnjem i godišnjem izvještaju u izvršenju proračuna i financijskog plana( NN</w:t>
      </w:r>
      <w:r w:rsidR="00693DCD">
        <w:rPr>
          <w:rFonts w:ascii="Times New Roman" w:hAnsi="Times New Roman" w:cs="Times New Roman"/>
          <w:sz w:val="24"/>
          <w:szCs w:val="24"/>
        </w:rPr>
        <w:t xml:space="preserve"> </w:t>
      </w:r>
      <w:r w:rsidR="00F77FEE" w:rsidRPr="004C06B8">
        <w:rPr>
          <w:rFonts w:ascii="Times New Roman" w:hAnsi="Times New Roman" w:cs="Times New Roman"/>
          <w:sz w:val="24"/>
          <w:szCs w:val="24"/>
        </w:rPr>
        <w:t>85/23)</w:t>
      </w:r>
    </w:p>
    <w:p w:rsidR="0072098D" w:rsidRDefault="0072098D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Izvještaj o izvršenju financijskog plana prati jesu li se i u kojim iznosima ostvarile planirane pozicije prihoda, primitaka, rashoda, izdataka, viškova i manjkova unutar jedne godine.</w:t>
      </w:r>
    </w:p>
    <w:p w:rsidR="00A529B0" w:rsidRDefault="00A529B0" w:rsidP="00A529B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529B0">
        <w:rPr>
          <w:rFonts w:ascii="Times New Roman" w:hAnsi="Times New Roman" w:cs="Times New Roman"/>
          <w:b/>
          <w:sz w:val="24"/>
          <w:szCs w:val="24"/>
        </w:rPr>
        <w:t>STRUKTURA IZVJEŠTAJA</w:t>
      </w:r>
    </w:p>
    <w:p w:rsidR="00A529B0" w:rsidRPr="00A529B0" w:rsidRDefault="00A529B0" w:rsidP="00A529B0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C2348" w:rsidRPr="004C06B8" w:rsidRDefault="00AC2348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Prema člancima 81. st.1. ZOP-a, polugodišnji i godišnji izvještaj o izvršenju financijskog plana  proračunskog korisnika sadrže:</w:t>
      </w:r>
    </w:p>
    <w:p w:rsidR="00AC2348" w:rsidRPr="004C06B8" w:rsidRDefault="00AC2348" w:rsidP="00AC23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Opći dio</w:t>
      </w:r>
      <w:r w:rsidR="00F77FEE" w:rsidRPr="004C0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48" w:rsidRPr="004C06B8" w:rsidRDefault="00AC2348" w:rsidP="00AC23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Posebni dio</w:t>
      </w:r>
      <w:r w:rsidR="00F77FEE" w:rsidRPr="004C0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48" w:rsidRPr="004C06B8" w:rsidRDefault="00AC2348" w:rsidP="00AC23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Obrazloženje</w:t>
      </w:r>
      <w:r w:rsidR="00F77FEE" w:rsidRPr="004C06B8">
        <w:rPr>
          <w:rFonts w:ascii="Times New Roman" w:hAnsi="Times New Roman" w:cs="Times New Roman"/>
          <w:sz w:val="24"/>
          <w:szCs w:val="24"/>
        </w:rPr>
        <w:t xml:space="preserve"> općeg i posebnog dijela</w:t>
      </w:r>
    </w:p>
    <w:p w:rsidR="00AC2348" w:rsidRDefault="00AC2348" w:rsidP="00AC23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Posebne izvještaje</w:t>
      </w:r>
    </w:p>
    <w:p w:rsidR="00A529B0" w:rsidRDefault="00A529B0" w:rsidP="00A529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29B0" w:rsidRPr="00A529B0" w:rsidRDefault="00A529B0" w:rsidP="00A529B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529B0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AC2348" w:rsidRPr="004C06B8" w:rsidRDefault="00AC2348" w:rsidP="00AC2348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Opći dio polugodišnjeg i godišnjeg izvještaja o izvršenju financijskog plana proračunskog korisnika sadrži:</w:t>
      </w:r>
    </w:p>
    <w:p w:rsidR="00AC2348" w:rsidRPr="004C06B8" w:rsidRDefault="00C17A9D" w:rsidP="00C17A9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Sažetak Računa prihoda i rashoda i Račun financiranja</w:t>
      </w:r>
    </w:p>
    <w:p w:rsidR="00C17A9D" w:rsidRPr="004C06B8" w:rsidRDefault="00C17A9D" w:rsidP="00C17A9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Račun prihoda i rashoda i Račun financiranja</w:t>
      </w:r>
    </w:p>
    <w:p w:rsidR="00C17A9D" w:rsidRPr="004C06B8" w:rsidRDefault="00C17A9D" w:rsidP="00C17A9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Preneseni višak ili preneseni manjak prihoda nad rashodima</w:t>
      </w:r>
    </w:p>
    <w:p w:rsidR="00C17A9D" w:rsidRPr="004C06B8" w:rsidRDefault="001A1DB0" w:rsidP="00C17A9D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Račun prihoda i rashoda</w:t>
      </w:r>
      <w:r w:rsidR="00FA1881" w:rsidRPr="004C06B8">
        <w:rPr>
          <w:rFonts w:ascii="Times New Roman" w:hAnsi="Times New Roman" w:cs="Times New Roman"/>
          <w:sz w:val="24"/>
          <w:szCs w:val="24"/>
        </w:rPr>
        <w:t xml:space="preserve"> sastoji se od prihoda i rashoda iskazanih prema izvorima financiranja i ekonomskoj klasifikaciji te rashoda iskazanih prema funkcijskoj klasifikaciji.</w:t>
      </w:r>
    </w:p>
    <w:p w:rsidR="0091309E" w:rsidRPr="00A529B0" w:rsidRDefault="00FA1881" w:rsidP="00A529B0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U Računu financiranja iskazuju se primici od financijske imovine i zaduživanje te izdaci za financijsku imovinu i otplate instrumenata zaduživanja prema izvorima financiranja i ekonomskoj klasifikaciji koje</w:t>
      </w:r>
      <w:r w:rsidR="00840540" w:rsidRPr="004C06B8">
        <w:rPr>
          <w:rFonts w:ascii="Times New Roman" w:hAnsi="Times New Roman" w:cs="Times New Roman"/>
          <w:sz w:val="24"/>
          <w:szCs w:val="24"/>
        </w:rPr>
        <w:t>g</w:t>
      </w:r>
      <w:r w:rsidRPr="004C06B8">
        <w:rPr>
          <w:rFonts w:ascii="Times New Roman" w:hAnsi="Times New Roman" w:cs="Times New Roman"/>
          <w:sz w:val="24"/>
          <w:szCs w:val="24"/>
        </w:rPr>
        <w:t xml:space="preserve"> u poslovanju za navedeno razdoblje</w:t>
      </w:r>
      <w:r w:rsidR="001A1DB0" w:rsidRPr="004C06B8">
        <w:rPr>
          <w:rFonts w:ascii="Times New Roman" w:hAnsi="Times New Roman" w:cs="Times New Roman"/>
          <w:sz w:val="24"/>
          <w:szCs w:val="24"/>
        </w:rPr>
        <w:t xml:space="preserve"> u Pučkom otvorenom učilištu </w:t>
      </w:r>
      <w:r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840540" w:rsidRPr="004C06B8">
        <w:rPr>
          <w:rFonts w:ascii="Times New Roman" w:hAnsi="Times New Roman" w:cs="Times New Roman"/>
          <w:sz w:val="24"/>
          <w:szCs w:val="24"/>
        </w:rPr>
        <w:t>nije bilo.</w:t>
      </w:r>
      <w:r w:rsidR="00BC15EC" w:rsidRPr="004C0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57" w:rsidRPr="004C06B8" w:rsidRDefault="00FA1881" w:rsidP="00FA1881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Iz sažetka Računa prihoda i rashoda vidljivo je da su u izvještajnom razdoblju ostvareni ukupni prihodi i primici u iznosu od</w:t>
      </w:r>
      <w:r w:rsidR="00E96195" w:rsidRPr="004C06B8">
        <w:rPr>
          <w:rFonts w:ascii="Times New Roman" w:hAnsi="Times New Roman" w:cs="Times New Roman"/>
          <w:sz w:val="24"/>
          <w:szCs w:val="24"/>
        </w:rPr>
        <w:t xml:space="preserve"> 228.748,43</w:t>
      </w:r>
      <w:r w:rsidR="004263B0" w:rsidRPr="004C06B8">
        <w:rPr>
          <w:rFonts w:ascii="Times New Roman" w:hAnsi="Times New Roman" w:cs="Times New Roman"/>
          <w:sz w:val="24"/>
          <w:szCs w:val="24"/>
        </w:rPr>
        <w:t xml:space="preserve">  eura</w:t>
      </w:r>
      <w:r w:rsidRPr="004C06B8">
        <w:rPr>
          <w:rFonts w:ascii="Times New Roman" w:hAnsi="Times New Roman" w:cs="Times New Roman"/>
          <w:sz w:val="24"/>
          <w:szCs w:val="24"/>
        </w:rPr>
        <w:t xml:space="preserve">, te realizirani ukupni rashodi i izdaci u iznosu od </w:t>
      </w:r>
      <w:r w:rsidR="00E96195" w:rsidRPr="004C06B8">
        <w:rPr>
          <w:rFonts w:ascii="Times New Roman" w:hAnsi="Times New Roman" w:cs="Times New Roman"/>
          <w:sz w:val="24"/>
          <w:szCs w:val="24"/>
        </w:rPr>
        <w:t>235.999,50</w:t>
      </w:r>
      <w:r w:rsidR="00303B4A" w:rsidRPr="004C06B8">
        <w:rPr>
          <w:rFonts w:ascii="Times New Roman" w:hAnsi="Times New Roman" w:cs="Times New Roman"/>
          <w:sz w:val="24"/>
          <w:szCs w:val="24"/>
        </w:rPr>
        <w:t xml:space="preserve"> eura</w:t>
      </w:r>
      <w:r w:rsidR="003C42AB" w:rsidRPr="004C06B8">
        <w:rPr>
          <w:rFonts w:ascii="Times New Roman" w:hAnsi="Times New Roman" w:cs="Times New Roman"/>
          <w:sz w:val="24"/>
          <w:szCs w:val="24"/>
        </w:rPr>
        <w:t xml:space="preserve"> t</w:t>
      </w:r>
      <w:r w:rsidRPr="004C06B8">
        <w:rPr>
          <w:rFonts w:ascii="Times New Roman" w:hAnsi="Times New Roman" w:cs="Times New Roman"/>
          <w:sz w:val="24"/>
          <w:szCs w:val="24"/>
        </w:rPr>
        <w:t>e je rezultat izvještajnog razdoblja manjak prihoda u iznosu</w:t>
      </w:r>
      <w:r w:rsidR="00EB5880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F928E0" w:rsidRPr="004C06B8">
        <w:rPr>
          <w:rFonts w:ascii="Times New Roman" w:hAnsi="Times New Roman" w:cs="Times New Roman"/>
          <w:sz w:val="24"/>
          <w:szCs w:val="24"/>
        </w:rPr>
        <w:t>o</w:t>
      </w:r>
      <w:r w:rsidRPr="004C06B8">
        <w:rPr>
          <w:rFonts w:ascii="Times New Roman" w:hAnsi="Times New Roman" w:cs="Times New Roman"/>
          <w:sz w:val="24"/>
          <w:szCs w:val="24"/>
        </w:rPr>
        <w:t xml:space="preserve">d </w:t>
      </w:r>
      <w:r w:rsidR="00E96195" w:rsidRPr="004C06B8">
        <w:rPr>
          <w:rFonts w:ascii="Times New Roman" w:hAnsi="Times New Roman" w:cs="Times New Roman"/>
          <w:sz w:val="24"/>
          <w:szCs w:val="24"/>
        </w:rPr>
        <w:t>7.251,07</w:t>
      </w:r>
      <w:r w:rsidR="00303B4A" w:rsidRPr="004C06B8">
        <w:rPr>
          <w:rFonts w:ascii="Times New Roman" w:hAnsi="Times New Roman" w:cs="Times New Roman"/>
          <w:sz w:val="24"/>
          <w:szCs w:val="24"/>
        </w:rPr>
        <w:t xml:space="preserve"> eur</w:t>
      </w:r>
      <w:r w:rsidR="003C42AB" w:rsidRPr="004C06B8">
        <w:rPr>
          <w:rFonts w:ascii="Times New Roman" w:hAnsi="Times New Roman" w:cs="Times New Roman"/>
          <w:sz w:val="24"/>
          <w:szCs w:val="24"/>
        </w:rPr>
        <w:t>a.</w:t>
      </w:r>
      <w:r w:rsidR="00D67F57" w:rsidRPr="004C06B8">
        <w:rPr>
          <w:rFonts w:ascii="Times New Roman" w:hAnsi="Times New Roman" w:cs="Times New Roman"/>
          <w:sz w:val="24"/>
          <w:szCs w:val="24"/>
        </w:rPr>
        <w:t xml:space="preserve">  Preneseni rezultat poslovanja </w:t>
      </w:r>
      <w:r w:rsidR="00E96195" w:rsidRPr="004C06B8">
        <w:rPr>
          <w:rFonts w:ascii="Times New Roman" w:hAnsi="Times New Roman" w:cs="Times New Roman"/>
          <w:sz w:val="24"/>
          <w:szCs w:val="24"/>
        </w:rPr>
        <w:t>(preneseni manjak</w:t>
      </w:r>
      <w:r w:rsidR="003C42AB" w:rsidRPr="004C06B8">
        <w:rPr>
          <w:rFonts w:ascii="Times New Roman" w:hAnsi="Times New Roman" w:cs="Times New Roman"/>
          <w:sz w:val="24"/>
          <w:szCs w:val="24"/>
        </w:rPr>
        <w:t xml:space="preserve">) </w:t>
      </w:r>
      <w:r w:rsidR="00303B4A" w:rsidRPr="004C06B8">
        <w:rPr>
          <w:rFonts w:ascii="Times New Roman" w:hAnsi="Times New Roman" w:cs="Times New Roman"/>
          <w:sz w:val="24"/>
          <w:szCs w:val="24"/>
        </w:rPr>
        <w:t xml:space="preserve"> iz 202</w:t>
      </w:r>
      <w:r w:rsidR="00E96195" w:rsidRPr="004C06B8">
        <w:rPr>
          <w:rFonts w:ascii="Times New Roman" w:hAnsi="Times New Roman" w:cs="Times New Roman"/>
          <w:sz w:val="24"/>
          <w:szCs w:val="24"/>
        </w:rPr>
        <w:t>3</w:t>
      </w:r>
      <w:r w:rsidR="00D67F57" w:rsidRPr="004C06B8">
        <w:rPr>
          <w:rFonts w:ascii="Times New Roman" w:hAnsi="Times New Roman" w:cs="Times New Roman"/>
          <w:sz w:val="24"/>
          <w:szCs w:val="24"/>
        </w:rPr>
        <w:t>. godine  u 202</w:t>
      </w:r>
      <w:r w:rsidR="00E96195" w:rsidRPr="004C06B8">
        <w:rPr>
          <w:rFonts w:ascii="Times New Roman" w:hAnsi="Times New Roman" w:cs="Times New Roman"/>
          <w:sz w:val="24"/>
          <w:szCs w:val="24"/>
        </w:rPr>
        <w:t>4. godinu iznosi 204,18</w:t>
      </w:r>
      <w:r w:rsidR="00303B4A" w:rsidRPr="004C06B8">
        <w:rPr>
          <w:rFonts w:ascii="Times New Roman" w:hAnsi="Times New Roman" w:cs="Times New Roman"/>
          <w:sz w:val="24"/>
          <w:szCs w:val="24"/>
        </w:rPr>
        <w:t xml:space="preserve"> eur</w:t>
      </w:r>
      <w:r w:rsidR="00E96195" w:rsidRPr="004C06B8">
        <w:rPr>
          <w:rFonts w:ascii="Times New Roman" w:hAnsi="Times New Roman" w:cs="Times New Roman"/>
          <w:sz w:val="24"/>
          <w:szCs w:val="24"/>
        </w:rPr>
        <w:t>a.</w:t>
      </w:r>
      <w:r w:rsidR="00D67F57" w:rsidRPr="004C0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57" w:rsidRPr="004C06B8" w:rsidRDefault="00493A7B" w:rsidP="007E51B2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Usporedbom</w:t>
      </w:r>
      <w:r w:rsidR="00A1727F">
        <w:rPr>
          <w:rFonts w:ascii="Times New Roman" w:hAnsi="Times New Roman" w:cs="Times New Roman"/>
          <w:sz w:val="24"/>
          <w:szCs w:val="24"/>
        </w:rPr>
        <w:t xml:space="preserve"> s istim</w:t>
      </w:r>
      <w:r w:rsidR="0091309E" w:rsidRPr="004C06B8">
        <w:rPr>
          <w:rFonts w:ascii="Times New Roman" w:hAnsi="Times New Roman" w:cs="Times New Roman"/>
          <w:sz w:val="24"/>
          <w:szCs w:val="24"/>
        </w:rPr>
        <w:t xml:space="preserve"> razdoblje</w:t>
      </w:r>
      <w:r w:rsidR="00A1727F">
        <w:rPr>
          <w:rFonts w:ascii="Times New Roman" w:hAnsi="Times New Roman" w:cs="Times New Roman"/>
          <w:sz w:val="24"/>
          <w:szCs w:val="24"/>
        </w:rPr>
        <w:t xml:space="preserve">m prethodne </w:t>
      </w:r>
      <w:r w:rsidR="0091309E" w:rsidRPr="004C06B8">
        <w:rPr>
          <w:rFonts w:ascii="Times New Roman" w:hAnsi="Times New Roman" w:cs="Times New Roman"/>
          <w:sz w:val="24"/>
          <w:szCs w:val="24"/>
        </w:rPr>
        <w:t xml:space="preserve"> proračunske godine </w:t>
      </w:r>
      <w:r w:rsidR="00A1727F">
        <w:rPr>
          <w:rFonts w:ascii="Times New Roman" w:hAnsi="Times New Roman" w:cs="Times New Roman"/>
          <w:sz w:val="24"/>
          <w:szCs w:val="24"/>
        </w:rPr>
        <w:t xml:space="preserve">, </w:t>
      </w:r>
      <w:r w:rsidR="0091309E" w:rsidRPr="004C06B8">
        <w:rPr>
          <w:rFonts w:ascii="Times New Roman" w:hAnsi="Times New Roman" w:cs="Times New Roman"/>
          <w:sz w:val="24"/>
          <w:szCs w:val="24"/>
        </w:rPr>
        <w:t>vidljiv</w:t>
      </w:r>
      <w:r w:rsidR="00A1727F">
        <w:rPr>
          <w:rFonts w:ascii="Times New Roman" w:hAnsi="Times New Roman" w:cs="Times New Roman"/>
          <w:sz w:val="24"/>
          <w:szCs w:val="24"/>
        </w:rPr>
        <w:t xml:space="preserve">o je  povećanje </w:t>
      </w:r>
      <w:r w:rsidR="0091309E" w:rsidRPr="004C06B8">
        <w:rPr>
          <w:rFonts w:ascii="Times New Roman" w:hAnsi="Times New Roman" w:cs="Times New Roman"/>
          <w:sz w:val="24"/>
          <w:szCs w:val="24"/>
        </w:rPr>
        <w:t>ostvareni</w:t>
      </w:r>
      <w:r w:rsidR="00A1727F">
        <w:rPr>
          <w:rFonts w:ascii="Times New Roman" w:hAnsi="Times New Roman" w:cs="Times New Roman"/>
          <w:sz w:val="24"/>
          <w:szCs w:val="24"/>
        </w:rPr>
        <w:t xml:space="preserve">h </w:t>
      </w:r>
      <w:r w:rsidR="0091309E" w:rsidRPr="004C06B8">
        <w:rPr>
          <w:rFonts w:ascii="Times New Roman" w:hAnsi="Times New Roman" w:cs="Times New Roman"/>
          <w:sz w:val="24"/>
          <w:szCs w:val="24"/>
        </w:rPr>
        <w:t xml:space="preserve"> prihod</w:t>
      </w:r>
      <w:r w:rsidR="00A1727F">
        <w:rPr>
          <w:rFonts w:ascii="Times New Roman" w:hAnsi="Times New Roman" w:cs="Times New Roman"/>
          <w:sz w:val="24"/>
          <w:szCs w:val="24"/>
        </w:rPr>
        <w:t>a, što je ponajviše  rezultat kapitalne potpore</w:t>
      </w:r>
      <w:r w:rsidR="0059762D">
        <w:rPr>
          <w:rFonts w:ascii="Times New Roman" w:hAnsi="Times New Roman" w:cs="Times New Roman"/>
          <w:sz w:val="24"/>
          <w:szCs w:val="24"/>
        </w:rPr>
        <w:t xml:space="preserve"> </w:t>
      </w:r>
      <w:r w:rsidR="00E60382" w:rsidRPr="004C06B8">
        <w:rPr>
          <w:rFonts w:ascii="Times New Roman" w:hAnsi="Times New Roman" w:cs="Times New Roman"/>
          <w:sz w:val="24"/>
          <w:szCs w:val="24"/>
        </w:rPr>
        <w:t xml:space="preserve">od </w:t>
      </w:r>
      <w:r w:rsidR="00E96195" w:rsidRPr="004C06B8">
        <w:rPr>
          <w:rFonts w:ascii="Times New Roman" w:hAnsi="Times New Roman" w:cs="Times New Roman"/>
          <w:sz w:val="24"/>
          <w:szCs w:val="24"/>
        </w:rPr>
        <w:t xml:space="preserve">Ministarstva kulture i </w:t>
      </w:r>
      <w:r w:rsidR="0059762D">
        <w:rPr>
          <w:rFonts w:ascii="Times New Roman" w:hAnsi="Times New Roman" w:cs="Times New Roman"/>
          <w:sz w:val="24"/>
          <w:szCs w:val="24"/>
        </w:rPr>
        <w:t>medija te</w:t>
      </w:r>
      <w:r w:rsidR="00E96195" w:rsidRPr="004C06B8">
        <w:rPr>
          <w:rFonts w:ascii="Times New Roman" w:hAnsi="Times New Roman" w:cs="Times New Roman"/>
          <w:sz w:val="24"/>
          <w:szCs w:val="24"/>
        </w:rPr>
        <w:t xml:space="preserve"> Grada Buja</w:t>
      </w:r>
      <w:r w:rsidR="0059762D">
        <w:rPr>
          <w:rFonts w:ascii="Times New Roman" w:hAnsi="Times New Roman" w:cs="Times New Roman"/>
          <w:sz w:val="24"/>
          <w:szCs w:val="24"/>
        </w:rPr>
        <w:t xml:space="preserve"> za </w:t>
      </w:r>
      <w:r w:rsidR="00E96195" w:rsidRPr="004C06B8">
        <w:rPr>
          <w:rFonts w:ascii="Times New Roman" w:hAnsi="Times New Roman" w:cs="Times New Roman"/>
          <w:sz w:val="24"/>
          <w:szCs w:val="24"/>
        </w:rPr>
        <w:t xml:space="preserve"> adaptaciju garderobe iza pozornice Kino dvorane</w:t>
      </w:r>
      <w:r w:rsidR="0059762D">
        <w:rPr>
          <w:rFonts w:ascii="Times New Roman" w:hAnsi="Times New Roman" w:cs="Times New Roman"/>
          <w:sz w:val="24"/>
          <w:szCs w:val="24"/>
        </w:rPr>
        <w:t>.</w:t>
      </w:r>
    </w:p>
    <w:p w:rsidR="00043A80" w:rsidRPr="004C06B8" w:rsidRDefault="0059762D" w:rsidP="00FA1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Račun financiranja ne sadrži podatke budući da u</w:t>
      </w:r>
      <w:r w:rsidR="00043A80" w:rsidRPr="004C06B8">
        <w:rPr>
          <w:rFonts w:ascii="Times New Roman" w:hAnsi="Times New Roman" w:cs="Times New Roman"/>
          <w:sz w:val="24"/>
          <w:szCs w:val="24"/>
        </w:rPr>
        <w:t xml:space="preserve"> izvještajno</w:t>
      </w:r>
      <w:r>
        <w:rPr>
          <w:rFonts w:ascii="Times New Roman" w:hAnsi="Times New Roman" w:cs="Times New Roman"/>
          <w:sz w:val="24"/>
          <w:szCs w:val="24"/>
        </w:rPr>
        <w:t>m  razdoblju nije bilo poslovnih promjena</w:t>
      </w:r>
      <w:r w:rsidR="00043A80" w:rsidRPr="004C0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A80" w:rsidRPr="004C06B8" w:rsidRDefault="00043A80" w:rsidP="00FA1881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 xml:space="preserve">Prihodi i rashodi se u Računu prihoda i rashoda prikazuju prema ekonomskoj klasifikaciji (računi računskog plana proračuna) </w:t>
      </w:r>
      <w:r w:rsidR="003C0A90" w:rsidRPr="004C06B8">
        <w:rPr>
          <w:rFonts w:ascii="Times New Roman" w:hAnsi="Times New Roman" w:cs="Times New Roman"/>
          <w:sz w:val="24"/>
          <w:szCs w:val="24"/>
        </w:rPr>
        <w:t>i prema izvori</w:t>
      </w:r>
      <w:r w:rsidRPr="004C06B8">
        <w:rPr>
          <w:rFonts w:ascii="Times New Roman" w:hAnsi="Times New Roman" w:cs="Times New Roman"/>
          <w:sz w:val="24"/>
          <w:szCs w:val="24"/>
        </w:rPr>
        <w:t xml:space="preserve">ma </w:t>
      </w:r>
      <w:r w:rsidR="003C0A90" w:rsidRPr="004C06B8">
        <w:rPr>
          <w:rFonts w:ascii="Times New Roman" w:hAnsi="Times New Roman" w:cs="Times New Roman"/>
          <w:sz w:val="24"/>
          <w:szCs w:val="24"/>
        </w:rPr>
        <w:t>financiranja (propisane skupine vrste prihoda), a rashod</w:t>
      </w:r>
      <w:r w:rsidR="00840540" w:rsidRPr="004C06B8">
        <w:rPr>
          <w:rFonts w:ascii="Times New Roman" w:hAnsi="Times New Roman" w:cs="Times New Roman"/>
          <w:sz w:val="24"/>
          <w:szCs w:val="24"/>
        </w:rPr>
        <w:t>i se, uz navedene klasifikacije</w:t>
      </w:r>
      <w:r w:rsidR="003C42AB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3C0A90" w:rsidRPr="004C06B8">
        <w:rPr>
          <w:rFonts w:ascii="Times New Roman" w:hAnsi="Times New Roman" w:cs="Times New Roman"/>
          <w:sz w:val="24"/>
          <w:szCs w:val="24"/>
        </w:rPr>
        <w:t>prikazuju (računi raču</w:t>
      </w:r>
      <w:r w:rsidR="0078501A" w:rsidRPr="004C06B8">
        <w:rPr>
          <w:rFonts w:ascii="Times New Roman" w:hAnsi="Times New Roman" w:cs="Times New Roman"/>
          <w:sz w:val="24"/>
          <w:szCs w:val="24"/>
        </w:rPr>
        <w:t>nskog plana proračuna) i prema funkcijskoj klasifikaciji</w:t>
      </w:r>
      <w:r w:rsidR="003C0A90" w:rsidRPr="004C0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A90" w:rsidRPr="004C06B8" w:rsidRDefault="003C0A90" w:rsidP="00FA1881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Podaci naveden</w:t>
      </w:r>
      <w:r w:rsidR="005A38DB" w:rsidRPr="004C06B8">
        <w:rPr>
          <w:rFonts w:ascii="Times New Roman" w:hAnsi="Times New Roman" w:cs="Times New Roman"/>
          <w:sz w:val="24"/>
          <w:szCs w:val="24"/>
        </w:rPr>
        <w:t xml:space="preserve">i u Općem dijelu proračuna </w:t>
      </w:r>
      <w:r w:rsidRPr="004C06B8">
        <w:rPr>
          <w:rFonts w:ascii="Times New Roman" w:hAnsi="Times New Roman" w:cs="Times New Roman"/>
          <w:sz w:val="24"/>
          <w:szCs w:val="24"/>
        </w:rPr>
        <w:t xml:space="preserve"> su zbirni (obuhva</w:t>
      </w:r>
      <w:r w:rsidR="005A38DB" w:rsidRPr="004C06B8">
        <w:rPr>
          <w:rFonts w:ascii="Times New Roman" w:hAnsi="Times New Roman" w:cs="Times New Roman"/>
          <w:sz w:val="24"/>
          <w:szCs w:val="24"/>
        </w:rPr>
        <w:t>ćaju sve prihode i rashode Učilišta</w:t>
      </w:r>
      <w:r w:rsidRPr="004C06B8">
        <w:rPr>
          <w:rFonts w:ascii="Times New Roman" w:hAnsi="Times New Roman" w:cs="Times New Roman"/>
          <w:sz w:val="24"/>
          <w:szCs w:val="24"/>
        </w:rPr>
        <w:t xml:space="preserve">). Detaljniji prikaz rashoda i izdataka (po korisnicima, glavama, aktivnostima) nalazi se u Posebnom dijelu proračuna te će biti također obrazloženi. </w:t>
      </w:r>
    </w:p>
    <w:p w:rsidR="00063A5C" w:rsidRPr="0059762D" w:rsidRDefault="002013C9" w:rsidP="0059762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9762D">
        <w:rPr>
          <w:rFonts w:ascii="Times New Roman" w:hAnsi="Times New Roman" w:cs="Times New Roman"/>
          <w:b/>
          <w:sz w:val="24"/>
          <w:szCs w:val="24"/>
        </w:rPr>
        <w:t>OBRAZLOŽENJE OSTVARENJA PRIHODA I P</w:t>
      </w:r>
      <w:r w:rsidR="0059762D">
        <w:rPr>
          <w:rFonts w:ascii="Times New Roman" w:hAnsi="Times New Roman" w:cs="Times New Roman"/>
          <w:b/>
          <w:sz w:val="24"/>
          <w:szCs w:val="24"/>
        </w:rPr>
        <w:t>RIMITAKA</w:t>
      </w:r>
    </w:p>
    <w:p w:rsidR="004F3362" w:rsidRPr="004C06B8" w:rsidRDefault="004F3362" w:rsidP="002013C9">
      <w:pPr>
        <w:rPr>
          <w:rFonts w:ascii="Times New Roman" w:hAnsi="Times New Roman" w:cs="Times New Roman"/>
          <w:b/>
          <w:sz w:val="24"/>
          <w:szCs w:val="24"/>
        </w:rPr>
      </w:pPr>
      <w:r w:rsidRPr="004C06B8">
        <w:rPr>
          <w:rFonts w:ascii="Times New Roman" w:hAnsi="Times New Roman" w:cs="Times New Roman"/>
          <w:b/>
          <w:sz w:val="24"/>
          <w:szCs w:val="24"/>
        </w:rPr>
        <w:t>Prihodi i primici:</w:t>
      </w:r>
    </w:p>
    <w:p w:rsidR="0059762D" w:rsidRDefault="004F3362" w:rsidP="004F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Ukupni pr</w:t>
      </w:r>
      <w:r w:rsidR="00042CCE" w:rsidRPr="004C06B8">
        <w:rPr>
          <w:rFonts w:ascii="Times New Roman" w:hAnsi="Times New Roman" w:cs="Times New Roman"/>
          <w:sz w:val="24"/>
          <w:szCs w:val="24"/>
        </w:rPr>
        <w:t xml:space="preserve">ihodi </w:t>
      </w:r>
      <w:r w:rsidRPr="004C06B8">
        <w:rPr>
          <w:rFonts w:ascii="Times New Roman" w:hAnsi="Times New Roman" w:cs="Times New Roman"/>
          <w:sz w:val="24"/>
          <w:szCs w:val="24"/>
        </w:rPr>
        <w:t xml:space="preserve"> (skupina 6 i 7) ostvareni su u  iznosu od </w:t>
      </w:r>
      <w:r w:rsidR="00E96195" w:rsidRPr="004C06B8">
        <w:rPr>
          <w:rFonts w:ascii="Times New Roman" w:hAnsi="Times New Roman" w:cs="Times New Roman"/>
          <w:sz w:val="24"/>
          <w:szCs w:val="24"/>
        </w:rPr>
        <w:t>228.748,43</w:t>
      </w:r>
      <w:r w:rsidR="00DF7CD2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042CCE" w:rsidRPr="004C06B8">
        <w:rPr>
          <w:rFonts w:ascii="Times New Roman" w:hAnsi="Times New Roman" w:cs="Times New Roman"/>
          <w:sz w:val="24"/>
          <w:szCs w:val="24"/>
        </w:rPr>
        <w:t>eur</w:t>
      </w:r>
      <w:r w:rsidR="003C42AB" w:rsidRPr="004C06B8">
        <w:rPr>
          <w:rFonts w:ascii="Times New Roman" w:hAnsi="Times New Roman" w:cs="Times New Roman"/>
          <w:sz w:val="24"/>
          <w:szCs w:val="24"/>
        </w:rPr>
        <w:t xml:space="preserve">a </w:t>
      </w:r>
      <w:r w:rsidRPr="004C06B8">
        <w:rPr>
          <w:rFonts w:ascii="Times New Roman" w:hAnsi="Times New Roman" w:cs="Times New Roman"/>
          <w:sz w:val="24"/>
          <w:szCs w:val="24"/>
        </w:rPr>
        <w:t>što</w:t>
      </w:r>
      <w:r w:rsidR="0059762D">
        <w:rPr>
          <w:rFonts w:ascii="Times New Roman" w:hAnsi="Times New Roman" w:cs="Times New Roman"/>
          <w:sz w:val="24"/>
          <w:szCs w:val="24"/>
        </w:rPr>
        <w:t xml:space="preserve"> predstavlja 91,02% od godišnjeg plana i povećanje od </w:t>
      </w:r>
      <w:r w:rsidR="00952026" w:rsidRPr="004C06B8">
        <w:rPr>
          <w:rFonts w:ascii="Times New Roman" w:hAnsi="Times New Roman" w:cs="Times New Roman"/>
          <w:sz w:val="24"/>
          <w:szCs w:val="24"/>
        </w:rPr>
        <w:t xml:space="preserve"> 20,63 % </w:t>
      </w:r>
      <w:r w:rsidR="0059762D">
        <w:rPr>
          <w:rFonts w:ascii="Times New Roman" w:hAnsi="Times New Roman" w:cs="Times New Roman"/>
          <w:sz w:val="24"/>
          <w:szCs w:val="24"/>
        </w:rPr>
        <w:t xml:space="preserve"> u odnosu na prethodnu godinu.</w:t>
      </w:r>
    </w:p>
    <w:p w:rsidR="00B37683" w:rsidRPr="004C06B8" w:rsidRDefault="00B37683" w:rsidP="004F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Rekapitulacija prihoda po skupinama računa:</w:t>
      </w:r>
    </w:p>
    <w:tbl>
      <w:tblPr>
        <w:tblW w:w="10214" w:type="dxa"/>
        <w:tblInd w:w="-289" w:type="dxa"/>
        <w:tblLook w:val="04A0" w:firstRow="1" w:lastRow="0" w:firstColumn="1" w:lastColumn="0" w:noHBand="0" w:noVBand="1"/>
      </w:tblPr>
      <w:tblGrid>
        <w:gridCol w:w="759"/>
        <w:gridCol w:w="3402"/>
        <w:gridCol w:w="1559"/>
        <w:gridCol w:w="1219"/>
        <w:gridCol w:w="1332"/>
        <w:gridCol w:w="851"/>
        <w:gridCol w:w="1134"/>
      </w:tblGrid>
      <w:tr w:rsidR="00092059" w:rsidRPr="004C06B8" w:rsidTr="00C65878">
        <w:trPr>
          <w:trHeight w:val="15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skupina konta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Naziv konta prihoda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Izvršenje za izvještajno razdob</w:t>
            </w:r>
            <w:r w:rsidR="00B23C86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l</w:t>
            </w: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je prethodne godine</w:t>
            </w:r>
            <w:r w:rsidR="00FA5903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 2023</w:t>
            </w:r>
            <w:r w:rsidR="009F418A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izvorni plan</w:t>
            </w:r>
            <w:r w:rsidR="00FA5903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/ Rebalans  2024</w:t>
            </w:r>
            <w:r w:rsidR="009F418A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Izvršenje za izvještajno razdoblje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indeks 5/3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Indeks  5/4</w:t>
            </w:r>
          </w:p>
        </w:tc>
      </w:tr>
      <w:tr w:rsidR="00092059" w:rsidRPr="004C06B8" w:rsidTr="00C65878"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4C06B8" w:rsidRDefault="006B2552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</w:t>
            </w:r>
          </w:p>
        </w:tc>
      </w:tr>
      <w:tr w:rsidR="00C65878" w:rsidRPr="004C06B8" w:rsidTr="00C65878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Pomoći iz inozemstva i od subjekata unutar opće države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23.497,21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6912B6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34.700,00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34.700,00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D61FC4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65878" w:rsidRPr="004C06B8" w:rsidTr="00C36AC8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Prihodi od adm. pristojbi 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1.132,28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6912B6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1.505,30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C36AC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D61FC4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91,23</w:t>
            </w:r>
          </w:p>
        </w:tc>
      </w:tr>
      <w:tr w:rsidR="00C65878" w:rsidRPr="004C06B8" w:rsidTr="00C36AC8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Prihodi od prodaje proizvoda i robe te pruženih usluga  te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4.357,90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6912B6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</w:t>
            </w:r>
            <w:r w:rsidR="000A480C"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370,00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7.605,67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C36AC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36AC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103,20</w:t>
            </w:r>
            <w:r w:rsidR="00D61FC4"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             </w:t>
            </w:r>
          </w:p>
        </w:tc>
      </w:tr>
      <w:tr w:rsidR="00C65878" w:rsidRPr="004C06B8" w:rsidTr="00C36AC8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Prihodi iz nadležnog proračuna i od HZZO-a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160.640,49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6912B6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207.588,68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184.937,46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C36AC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C36AC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89,09</w:t>
            </w:r>
          </w:p>
        </w:tc>
      </w:tr>
      <w:tr w:rsidR="00C65878" w:rsidRPr="004C06B8" w:rsidTr="00C36AC8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189.627,88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3237EF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251.308,68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78" w:rsidRPr="004C06B8" w:rsidRDefault="00C6587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228.748,43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878" w:rsidRPr="004C06B8" w:rsidRDefault="00C36AC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78" w:rsidRPr="004C06B8" w:rsidRDefault="00C36AC8" w:rsidP="00C65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91,02</w:t>
            </w:r>
          </w:p>
        </w:tc>
      </w:tr>
    </w:tbl>
    <w:p w:rsidR="004F3362" w:rsidRPr="004C06B8" w:rsidRDefault="004F3362" w:rsidP="004F33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B7C" w:rsidRPr="004C06B8" w:rsidRDefault="003349D6" w:rsidP="002013C9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 xml:space="preserve">Prihodi </w:t>
      </w:r>
      <w:r w:rsidR="00984A13" w:rsidRPr="004C06B8">
        <w:rPr>
          <w:rFonts w:ascii="Times New Roman" w:hAnsi="Times New Roman" w:cs="Times New Roman"/>
          <w:sz w:val="24"/>
          <w:szCs w:val="24"/>
        </w:rPr>
        <w:t>od pomoći (skupina</w:t>
      </w:r>
      <w:r w:rsidRPr="004C06B8">
        <w:rPr>
          <w:rFonts w:ascii="Times New Roman" w:hAnsi="Times New Roman" w:cs="Times New Roman"/>
          <w:sz w:val="24"/>
          <w:szCs w:val="24"/>
        </w:rPr>
        <w:t xml:space="preserve"> 63</w:t>
      </w:r>
      <w:r w:rsidR="00984A13" w:rsidRPr="004C06B8">
        <w:rPr>
          <w:rFonts w:ascii="Times New Roman" w:hAnsi="Times New Roman" w:cs="Times New Roman"/>
          <w:sz w:val="24"/>
          <w:szCs w:val="24"/>
        </w:rPr>
        <w:t>)</w:t>
      </w:r>
      <w:r w:rsidRPr="004C06B8"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0A480C" w:rsidRPr="004C06B8">
        <w:rPr>
          <w:rFonts w:ascii="Times New Roman" w:hAnsi="Times New Roman" w:cs="Times New Roman"/>
          <w:sz w:val="24"/>
          <w:szCs w:val="24"/>
        </w:rPr>
        <w:t>100</w:t>
      </w:r>
      <w:r w:rsidRPr="004C06B8">
        <w:rPr>
          <w:rFonts w:ascii="Times New Roman" w:hAnsi="Times New Roman" w:cs="Times New Roman"/>
          <w:sz w:val="24"/>
          <w:szCs w:val="24"/>
        </w:rPr>
        <w:t xml:space="preserve"> % u odnosu na godišnji financijski plan</w:t>
      </w:r>
      <w:r w:rsidR="00377F32" w:rsidRPr="004C06B8">
        <w:rPr>
          <w:rFonts w:ascii="Times New Roman" w:hAnsi="Times New Roman" w:cs="Times New Roman"/>
          <w:sz w:val="24"/>
          <w:szCs w:val="24"/>
        </w:rPr>
        <w:t>.</w:t>
      </w:r>
      <w:r w:rsidR="0037715A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377F32" w:rsidRPr="004C06B8">
        <w:rPr>
          <w:rFonts w:ascii="Times New Roman" w:hAnsi="Times New Roman" w:cs="Times New Roman"/>
          <w:sz w:val="24"/>
          <w:szCs w:val="24"/>
        </w:rPr>
        <w:t xml:space="preserve">Na ovoj skupini konta vode se </w:t>
      </w:r>
      <w:r w:rsidRPr="004C06B8">
        <w:rPr>
          <w:rFonts w:ascii="Times New Roman" w:hAnsi="Times New Roman" w:cs="Times New Roman"/>
          <w:sz w:val="24"/>
          <w:szCs w:val="24"/>
        </w:rPr>
        <w:t xml:space="preserve"> pomoći</w:t>
      </w:r>
      <w:r w:rsidR="0037715A" w:rsidRPr="004C06B8">
        <w:rPr>
          <w:rFonts w:ascii="Times New Roman" w:hAnsi="Times New Roman" w:cs="Times New Roman"/>
          <w:sz w:val="24"/>
          <w:szCs w:val="24"/>
        </w:rPr>
        <w:t xml:space="preserve"> od </w:t>
      </w:r>
      <w:r w:rsidRPr="004C06B8">
        <w:rPr>
          <w:rFonts w:ascii="Times New Roman" w:hAnsi="Times New Roman" w:cs="Times New Roman"/>
          <w:sz w:val="24"/>
          <w:szCs w:val="24"/>
        </w:rPr>
        <w:t xml:space="preserve"> proračunskim korisnicima iz proračuna koji im nije nadležan (skupina 636)</w:t>
      </w:r>
      <w:r w:rsidR="00D35227" w:rsidRPr="004C06B8">
        <w:rPr>
          <w:rFonts w:ascii="Times New Roman" w:hAnsi="Times New Roman" w:cs="Times New Roman"/>
          <w:sz w:val="24"/>
          <w:szCs w:val="24"/>
        </w:rPr>
        <w:t>,</w:t>
      </w:r>
      <w:r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D35227" w:rsidRPr="004C06B8">
        <w:rPr>
          <w:rFonts w:ascii="Times New Roman" w:hAnsi="Times New Roman" w:cs="Times New Roman"/>
          <w:sz w:val="24"/>
          <w:szCs w:val="24"/>
        </w:rPr>
        <w:t xml:space="preserve">a </w:t>
      </w:r>
      <w:r w:rsidR="00221416" w:rsidRPr="004C06B8">
        <w:rPr>
          <w:rFonts w:ascii="Times New Roman" w:hAnsi="Times New Roman" w:cs="Times New Roman"/>
          <w:sz w:val="24"/>
          <w:szCs w:val="24"/>
        </w:rPr>
        <w:t>koje</w:t>
      </w:r>
      <w:r w:rsidRPr="004C06B8">
        <w:rPr>
          <w:rFonts w:ascii="Times New Roman" w:hAnsi="Times New Roman" w:cs="Times New Roman"/>
          <w:sz w:val="24"/>
          <w:szCs w:val="24"/>
        </w:rPr>
        <w:t xml:space="preserve"> se odnos</w:t>
      </w:r>
      <w:r w:rsidR="00221416" w:rsidRPr="004C06B8">
        <w:rPr>
          <w:rFonts w:ascii="Times New Roman" w:hAnsi="Times New Roman" w:cs="Times New Roman"/>
          <w:sz w:val="24"/>
          <w:szCs w:val="24"/>
        </w:rPr>
        <w:t>e</w:t>
      </w:r>
      <w:r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37715A" w:rsidRPr="004C06B8">
        <w:rPr>
          <w:rFonts w:ascii="Times New Roman" w:hAnsi="Times New Roman" w:cs="Times New Roman"/>
          <w:sz w:val="24"/>
          <w:szCs w:val="24"/>
        </w:rPr>
        <w:t xml:space="preserve"> na tekuće pomoći iz</w:t>
      </w:r>
      <w:r w:rsidR="00377F32" w:rsidRPr="004C06B8">
        <w:rPr>
          <w:rFonts w:ascii="Times New Roman" w:hAnsi="Times New Roman" w:cs="Times New Roman"/>
          <w:sz w:val="24"/>
          <w:szCs w:val="24"/>
        </w:rPr>
        <w:t xml:space="preserve"> državnog i županijskog proračuna</w:t>
      </w:r>
      <w:r w:rsidR="0037715A" w:rsidRPr="004C06B8">
        <w:rPr>
          <w:rFonts w:ascii="Times New Roman" w:hAnsi="Times New Roman" w:cs="Times New Roman"/>
          <w:sz w:val="24"/>
          <w:szCs w:val="24"/>
        </w:rPr>
        <w:t xml:space="preserve"> za  sufinanciranje određene projekte u kulturi  te kapitalne pomoći iz državnog proračuna za nabavu knjiga za gradsku knjižnicu.</w:t>
      </w:r>
      <w:r w:rsidR="00D35227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221416" w:rsidRPr="004C06B8">
        <w:rPr>
          <w:rFonts w:ascii="Times New Roman" w:hAnsi="Times New Roman" w:cs="Times New Roman"/>
          <w:sz w:val="24"/>
          <w:szCs w:val="24"/>
        </w:rPr>
        <w:t>U odnosu na proteklo promatrano r</w:t>
      </w:r>
      <w:r w:rsidR="0037715A" w:rsidRPr="004C06B8">
        <w:rPr>
          <w:rFonts w:ascii="Times New Roman" w:hAnsi="Times New Roman" w:cs="Times New Roman"/>
          <w:sz w:val="24"/>
          <w:szCs w:val="24"/>
        </w:rPr>
        <w:t>azdoblje, ostvareno je</w:t>
      </w:r>
      <w:r w:rsidR="000A480C" w:rsidRPr="004C06B8">
        <w:rPr>
          <w:rFonts w:ascii="Times New Roman" w:hAnsi="Times New Roman" w:cs="Times New Roman"/>
          <w:sz w:val="24"/>
          <w:szCs w:val="24"/>
        </w:rPr>
        <w:t xml:space="preserve"> povećanje u visini od 47,68% . Ovo povećanje</w:t>
      </w:r>
      <w:r w:rsidR="00221416" w:rsidRPr="004C06B8">
        <w:rPr>
          <w:rFonts w:ascii="Times New Roman" w:hAnsi="Times New Roman" w:cs="Times New Roman"/>
          <w:sz w:val="24"/>
          <w:szCs w:val="24"/>
        </w:rPr>
        <w:t xml:space="preserve"> je najvećim</w:t>
      </w:r>
      <w:r w:rsidR="0037715A" w:rsidRPr="004C06B8">
        <w:rPr>
          <w:rFonts w:ascii="Times New Roman" w:hAnsi="Times New Roman" w:cs="Times New Roman"/>
          <w:sz w:val="24"/>
          <w:szCs w:val="24"/>
        </w:rPr>
        <w:t xml:space="preserve"> dijelom zbog  kapitalne pomoći iz </w:t>
      </w:r>
      <w:r w:rsidR="000A480C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9A5AF6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37715A" w:rsidRPr="004C06B8">
        <w:rPr>
          <w:rFonts w:ascii="Times New Roman" w:hAnsi="Times New Roman" w:cs="Times New Roman"/>
          <w:sz w:val="24"/>
          <w:szCs w:val="24"/>
        </w:rPr>
        <w:t>državnog  proračuna  koj</w:t>
      </w:r>
      <w:r w:rsidR="000A480C" w:rsidRPr="004C06B8">
        <w:rPr>
          <w:rFonts w:ascii="Times New Roman" w:hAnsi="Times New Roman" w:cs="Times New Roman"/>
          <w:sz w:val="24"/>
          <w:szCs w:val="24"/>
        </w:rPr>
        <w:t>e u tekućoj</w:t>
      </w:r>
      <w:r w:rsidR="009A5AF6" w:rsidRPr="004C06B8">
        <w:rPr>
          <w:rFonts w:ascii="Times New Roman" w:hAnsi="Times New Roman" w:cs="Times New Roman"/>
          <w:sz w:val="24"/>
          <w:szCs w:val="24"/>
        </w:rPr>
        <w:t xml:space="preserve"> godini smo primili </w:t>
      </w:r>
      <w:r w:rsidR="000A480C" w:rsidRPr="004C06B8">
        <w:rPr>
          <w:rFonts w:ascii="Times New Roman" w:hAnsi="Times New Roman" w:cs="Times New Roman"/>
          <w:sz w:val="24"/>
          <w:szCs w:val="24"/>
        </w:rPr>
        <w:t xml:space="preserve"> za adaptaciju poslovnog prostora</w:t>
      </w:r>
      <w:r w:rsidR="0037715A" w:rsidRPr="004C06B8">
        <w:rPr>
          <w:rFonts w:ascii="Times New Roman" w:hAnsi="Times New Roman" w:cs="Times New Roman"/>
          <w:sz w:val="24"/>
          <w:szCs w:val="24"/>
        </w:rPr>
        <w:t>.</w:t>
      </w:r>
      <w:r w:rsidR="00221416" w:rsidRPr="004C0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A13" w:rsidRPr="004C06B8" w:rsidRDefault="00984A13" w:rsidP="002013C9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 xml:space="preserve">Prihodi od administrativnih pristojbi i po posebnim propisima (skupina 65)  ostvareni su </w:t>
      </w:r>
      <w:r w:rsidR="000A480C" w:rsidRPr="004C06B8">
        <w:rPr>
          <w:rFonts w:ascii="Times New Roman" w:hAnsi="Times New Roman" w:cs="Times New Roman"/>
          <w:sz w:val="24"/>
          <w:szCs w:val="24"/>
        </w:rPr>
        <w:t>91,23</w:t>
      </w:r>
      <w:r w:rsidR="00A208F7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Pr="004C06B8">
        <w:rPr>
          <w:rFonts w:ascii="Times New Roman" w:hAnsi="Times New Roman" w:cs="Times New Roman"/>
          <w:sz w:val="24"/>
          <w:szCs w:val="24"/>
        </w:rPr>
        <w:t xml:space="preserve">% u odnosu </w:t>
      </w:r>
      <w:r w:rsidR="0037715A" w:rsidRPr="004C06B8">
        <w:rPr>
          <w:rFonts w:ascii="Times New Roman" w:hAnsi="Times New Roman" w:cs="Times New Roman"/>
          <w:sz w:val="24"/>
          <w:szCs w:val="24"/>
        </w:rPr>
        <w:t xml:space="preserve">na plan, odnose se na prihode  od </w:t>
      </w:r>
      <w:r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37715A" w:rsidRPr="004C06B8">
        <w:rPr>
          <w:rFonts w:ascii="Times New Roman" w:hAnsi="Times New Roman" w:cs="Times New Roman"/>
          <w:sz w:val="24"/>
          <w:szCs w:val="24"/>
        </w:rPr>
        <w:t xml:space="preserve">članarine  i </w:t>
      </w:r>
      <w:proofErr w:type="spellStart"/>
      <w:r w:rsidR="0037715A" w:rsidRPr="004C06B8">
        <w:rPr>
          <w:rFonts w:ascii="Times New Roman" w:hAnsi="Times New Roman" w:cs="Times New Roman"/>
          <w:sz w:val="24"/>
          <w:szCs w:val="24"/>
        </w:rPr>
        <w:t>zakasnine</w:t>
      </w:r>
      <w:proofErr w:type="spellEnd"/>
      <w:r w:rsidR="0037715A" w:rsidRPr="004C06B8">
        <w:rPr>
          <w:rFonts w:ascii="Times New Roman" w:hAnsi="Times New Roman" w:cs="Times New Roman"/>
          <w:sz w:val="24"/>
          <w:szCs w:val="24"/>
        </w:rPr>
        <w:t xml:space="preserve"> od gradske </w:t>
      </w:r>
      <w:r w:rsidR="0037715A" w:rsidRPr="004C06B8">
        <w:rPr>
          <w:rFonts w:ascii="Times New Roman" w:hAnsi="Times New Roman" w:cs="Times New Roman"/>
          <w:sz w:val="24"/>
          <w:szCs w:val="24"/>
        </w:rPr>
        <w:lastRenderedPageBreak/>
        <w:t>knjižnice</w:t>
      </w:r>
      <w:r w:rsidR="00A208F7" w:rsidRPr="004C06B8">
        <w:rPr>
          <w:rFonts w:ascii="Times New Roman" w:hAnsi="Times New Roman" w:cs="Times New Roman"/>
          <w:sz w:val="24"/>
          <w:szCs w:val="24"/>
        </w:rPr>
        <w:t xml:space="preserve">  , </w:t>
      </w:r>
      <w:r w:rsidR="0037715A" w:rsidRPr="004C06B8">
        <w:rPr>
          <w:rFonts w:ascii="Times New Roman" w:hAnsi="Times New Roman" w:cs="Times New Roman"/>
          <w:sz w:val="24"/>
          <w:szCs w:val="24"/>
        </w:rPr>
        <w:t>ulaznice za muzej</w:t>
      </w:r>
      <w:r w:rsidR="00A208F7" w:rsidRPr="004C06B8">
        <w:rPr>
          <w:rFonts w:ascii="Times New Roman" w:hAnsi="Times New Roman" w:cs="Times New Roman"/>
          <w:sz w:val="24"/>
          <w:szCs w:val="24"/>
        </w:rPr>
        <w:t xml:space="preserve"> te ulaznice za </w:t>
      </w:r>
      <w:r w:rsidR="00291FEB" w:rsidRPr="004C06B8">
        <w:rPr>
          <w:rFonts w:ascii="Times New Roman" w:hAnsi="Times New Roman" w:cs="Times New Roman"/>
          <w:sz w:val="24"/>
          <w:szCs w:val="24"/>
        </w:rPr>
        <w:t xml:space="preserve"> kazališne predstave</w:t>
      </w:r>
      <w:r w:rsidR="00A208F7" w:rsidRPr="004C06B8">
        <w:rPr>
          <w:rFonts w:ascii="Times New Roman" w:hAnsi="Times New Roman" w:cs="Times New Roman"/>
          <w:sz w:val="24"/>
          <w:szCs w:val="24"/>
        </w:rPr>
        <w:t xml:space="preserve">. </w:t>
      </w:r>
      <w:r w:rsidR="00221416" w:rsidRPr="004C06B8">
        <w:rPr>
          <w:rFonts w:ascii="Times New Roman" w:hAnsi="Times New Roman" w:cs="Times New Roman"/>
          <w:sz w:val="24"/>
          <w:szCs w:val="24"/>
        </w:rPr>
        <w:t>U odnosu na prošlogodišnje izvještajno razdoblj</w:t>
      </w:r>
      <w:r w:rsidR="00A208F7" w:rsidRPr="004C06B8">
        <w:rPr>
          <w:rFonts w:ascii="Times New Roman" w:hAnsi="Times New Roman" w:cs="Times New Roman"/>
          <w:sz w:val="24"/>
          <w:szCs w:val="24"/>
        </w:rPr>
        <w:t>e  prihodi su nešto veći</w:t>
      </w:r>
      <w:r w:rsidR="00291FEB" w:rsidRPr="004C06B8">
        <w:rPr>
          <w:rFonts w:ascii="Times New Roman" w:hAnsi="Times New Roman" w:cs="Times New Roman"/>
          <w:sz w:val="24"/>
          <w:szCs w:val="24"/>
        </w:rPr>
        <w:t xml:space="preserve"> a odnose na povećanje </w:t>
      </w:r>
      <w:r w:rsidR="00C04891" w:rsidRPr="004C06B8">
        <w:rPr>
          <w:rFonts w:ascii="Times New Roman" w:hAnsi="Times New Roman" w:cs="Times New Roman"/>
          <w:sz w:val="24"/>
          <w:szCs w:val="24"/>
        </w:rPr>
        <w:t>posjetitelja u muzej.</w:t>
      </w:r>
    </w:p>
    <w:p w:rsidR="00453D5B" w:rsidRPr="004C06B8" w:rsidRDefault="00453D5B" w:rsidP="002013C9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Prihodi od prodaje proizvoda i robe te pruženih usluga i prihodi od donacija (skupina 66)</w:t>
      </w:r>
      <w:r w:rsidR="009A5AF6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6015F3" w:rsidRPr="004C06B8">
        <w:rPr>
          <w:rFonts w:ascii="Times New Roman" w:hAnsi="Times New Roman" w:cs="Times New Roman"/>
          <w:sz w:val="24"/>
          <w:szCs w:val="24"/>
        </w:rPr>
        <w:t>-</w:t>
      </w:r>
      <w:r w:rsidRPr="004C06B8">
        <w:rPr>
          <w:rFonts w:ascii="Times New Roman" w:hAnsi="Times New Roman" w:cs="Times New Roman"/>
          <w:sz w:val="24"/>
          <w:szCs w:val="24"/>
        </w:rPr>
        <w:t xml:space="preserve">sadrže prihode koje </w:t>
      </w:r>
      <w:r w:rsidR="0049336E" w:rsidRPr="004C06B8">
        <w:rPr>
          <w:rFonts w:ascii="Times New Roman" w:hAnsi="Times New Roman" w:cs="Times New Roman"/>
          <w:sz w:val="24"/>
          <w:szCs w:val="24"/>
        </w:rPr>
        <w:t>Učilište</w:t>
      </w:r>
      <w:r w:rsidR="006015F3" w:rsidRPr="004C06B8">
        <w:rPr>
          <w:rFonts w:ascii="Times New Roman" w:hAnsi="Times New Roman" w:cs="Times New Roman"/>
          <w:sz w:val="24"/>
          <w:szCs w:val="24"/>
        </w:rPr>
        <w:t xml:space="preserve"> ostvaruje </w:t>
      </w:r>
      <w:r w:rsidR="0004209E" w:rsidRPr="004C06B8">
        <w:rPr>
          <w:rFonts w:ascii="Times New Roman" w:hAnsi="Times New Roman" w:cs="Times New Roman"/>
          <w:sz w:val="24"/>
          <w:szCs w:val="24"/>
        </w:rPr>
        <w:t xml:space="preserve"> sa </w:t>
      </w:r>
      <w:r w:rsidRPr="004C06B8">
        <w:rPr>
          <w:rFonts w:ascii="Times New Roman" w:hAnsi="Times New Roman" w:cs="Times New Roman"/>
          <w:sz w:val="24"/>
          <w:szCs w:val="24"/>
        </w:rPr>
        <w:t xml:space="preserve">vršenjem raznih usluga </w:t>
      </w:r>
      <w:r w:rsidR="00D35227" w:rsidRPr="004C06B8">
        <w:rPr>
          <w:rFonts w:ascii="Times New Roman" w:hAnsi="Times New Roman" w:cs="Times New Roman"/>
          <w:sz w:val="24"/>
          <w:szCs w:val="24"/>
        </w:rPr>
        <w:t xml:space="preserve">(661 podskupina) </w:t>
      </w:r>
      <w:r w:rsidRPr="004C06B8">
        <w:rPr>
          <w:rFonts w:ascii="Times New Roman" w:hAnsi="Times New Roman" w:cs="Times New Roman"/>
          <w:sz w:val="24"/>
          <w:szCs w:val="24"/>
        </w:rPr>
        <w:t xml:space="preserve">kao što je </w:t>
      </w:r>
      <w:r w:rsidR="006015F3" w:rsidRPr="004C06B8">
        <w:rPr>
          <w:rFonts w:ascii="Times New Roman" w:hAnsi="Times New Roman" w:cs="Times New Roman"/>
          <w:sz w:val="24"/>
          <w:szCs w:val="24"/>
        </w:rPr>
        <w:t xml:space="preserve">  održavanje radionice i tečajeva za građane, fotokopirne usluge, održavanje  raznih koncerta i povremeni najam</w:t>
      </w:r>
      <w:r w:rsidRPr="004C06B8">
        <w:rPr>
          <w:rFonts w:ascii="Times New Roman" w:hAnsi="Times New Roman" w:cs="Times New Roman"/>
          <w:sz w:val="24"/>
          <w:szCs w:val="24"/>
        </w:rPr>
        <w:t xml:space="preserve">. </w:t>
      </w:r>
      <w:r w:rsidR="00DC5F1B" w:rsidRPr="004C06B8">
        <w:rPr>
          <w:rFonts w:ascii="Times New Roman" w:hAnsi="Times New Roman" w:cs="Times New Roman"/>
          <w:sz w:val="24"/>
          <w:szCs w:val="24"/>
        </w:rPr>
        <w:t xml:space="preserve">Ostvarenje ovih prihoda </w:t>
      </w:r>
      <w:r w:rsidR="00DF7CD2" w:rsidRPr="004C06B8">
        <w:rPr>
          <w:rFonts w:ascii="Times New Roman" w:hAnsi="Times New Roman" w:cs="Times New Roman"/>
          <w:sz w:val="24"/>
          <w:szCs w:val="24"/>
        </w:rPr>
        <w:t xml:space="preserve"> prema proteklom razdoblju</w:t>
      </w:r>
      <w:r w:rsidR="00DC5F1B" w:rsidRPr="004C06B8">
        <w:rPr>
          <w:rFonts w:ascii="Times New Roman" w:hAnsi="Times New Roman" w:cs="Times New Roman"/>
          <w:sz w:val="24"/>
          <w:szCs w:val="24"/>
        </w:rPr>
        <w:t xml:space="preserve"> su</w:t>
      </w:r>
      <w:r w:rsidR="00DF7CD2" w:rsidRPr="004C06B8">
        <w:rPr>
          <w:rFonts w:ascii="Times New Roman" w:hAnsi="Times New Roman" w:cs="Times New Roman"/>
          <w:sz w:val="24"/>
          <w:szCs w:val="24"/>
        </w:rPr>
        <w:t xml:space="preserve"> veći su </w:t>
      </w:r>
      <w:r w:rsidR="006015F3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071ED1" w:rsidRPr="004C06B8">
        <w:rPr>
          <w:rFonts w:ascii="Times New Roman" w:hAnsi="Times New Roman" w:cs="Times New Roman"/>
          <w:sz w:val="24"/>
          <w:szCs w:val="24"/>
        </w:rPr>
        <w:t xml:space="preserve"> za </w:t>
      </w:r>
      <w:r w:rsidR="00C36AC8" w:rsidRPr="004C06B8">
        <w:rPr>
          <w:rFonts w:ascii="Times New Roman" w:hAnsi="Times New Roman" w:cs="Times New Roman"/>
          <w:sz w:val="24"/>
          <w:szCs w:val="24"/>
        </w:rPr>
        <w:t>74,53</w:t>
      </w:r>
      <w:r w:rsidR="00D35227" w:rsidRPr="004C06B8">
        <w:rPr>
          <w:rFonts w:ascii="Times New Roman" w:hAnsi="Times New Roman" w:cs="Times New Roman"/>
          <w:sz w:val="24"/>
          <w:szCs w:val="24"/>
        </w:rPr>
        <w:t xml:space="preserve"> % </w:t>
      </w:r>
      <w:r w:rsidR="00DC5F1B" w:rsidRPr="004C06B8">
        <w:rPr>
          <w:rFonts w:ascii="Times New Roman" w:hAnsi="Times New Roman" w:cs="Times New Roman"/>
          <w:sz w:val="24"/>
          <w:szCs w:val="24"/>
        </w:rPr>
        <w:t>, a odnose na povećanje prihoda za povremeni najam prostora.</w:t>
      </w:r>
      <w:r w:rsidR="001D7613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030E50" w:rsidRPr="004C06B8">
        <w:rPr>
          <w:rFonts w:ascii="Times New Roman" w:hAnsi="Times New Roman" w:cs="Times New Roman"/>
          <w:sz w:val="24"/>
          <w:szCs w:val="24"/>
        </w:rPr>
        <w:t>Prihodi od prodaje proizvoda i robe te pruženih usluga su realizira</w:t>
      </w:r>
      <w:r w:rsidR="000A480C" w:rsidRPr="004C06B8">
        <w:rPr>
          <w:rFonts w:ascii="Times New Roman" w:hAnsi="Times New Roman" w:cs="Times New Roman"/>
          <w:sz w:val="24"/>
          <w:szCs w:val="24"/>
        </w:rPr>
        <w:t>ni u odn</w:t>
      </w:r>
      <w:r w:rsidR="0093201C" w:rsidRPr="004C06B8">
        <w:rPr>
          <w:rFonts w:ascii="Times New Roman" w:hAnsi="Times New Roman" w:cs="Times New Roman"/>
          <w:sz w:val="24"/>
          <w:szCs w:val="24"/>
        </w:rPr>
        <w:t>osu na ukupan plan 3,20</w:t>
      </w:r>
      <w:r w:rsidR="00DC5F1B" w:rsidRPr="004C06B8">
        <w:rPr>
          <w:rFonts w:ascii="Times New Roman" w:hAnsi="Times New Roman" w:cs="Times New Roman"/>
          <w:sz w:val="24"/>
          <w:szCs w:val="24"/>
        </w:rPr>
        <w:t xml:space="preserve">% </w:t>
      </w:r>
      <w:r w:rsidR="00A43C8E" w:rsidRPr="004C06B8">
        <w:rPr>
          <w:rFonts w:ascii="Times New Roman" w:hAnsi="Times New Roman" w:cs="Times New Roman"/>
          <w:sz w:val="24"/>
          <w:szCs w:val="24"/>
        </w:rPr>
        <w:t>.</w:t>
      </w:r>
    </w:p>
    <w:p w:rsidR="00D35227" w:rsidRDefault="00D35227" w:rsidP="002013C9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 xml:space="preserve">Prihodi </w:t>
      </w:r>
      <w:r w:rsidR="007B0A4B" w:rsidRPr="004C06B8">
        <w:rPr>
          <w:rFonts w:ascii="Times New Roman" w:hAnsi="Times New Roman" w:cs="Times New Roman"/>
          <w:sz w:val="24"/>
          <w:szCs w:val="24"/>
        </w:rPr>
        <w:t>iz nadležnog proračuna (skupina 671</w:t>
      </w:r>
      <w:r w:rsidR="0049336E" w:rsidRPr="004C06B8">
        <w:rPr>
          <w:rFonts w:ascii="Times New Roman" w:hAnsi="Times New Roman" w:cs="Times New Roman"/>
          <w:sz w:val="24"/>
          <w:szCs w:val="24"/>
        </w:rPr>
        <w:t>) odnose se na prihode koje Učilište</w:t>
      </w:r>
      <w:r w:rsidR="007B0A4B" w:rsidRPr="004C06B8">
        <w:rPr>
          <w:rFonts w:ascii="Times New Roman" w:hAnsi="Times New Roman" w:cs="Times New Roman"/>
          <w:sz w:val="24"/>
          <w:szCs w:val="24"/>
        </w:rPr>
        <w:t xml:space="preserve"> ostvaruje iz proračuna osni</w:t>
      </w:r>
      <w:r w:rsidR="0049336E" w:rsidRPr="004C06B8">
        <w:rPr>
          <w:rFonts w:ascii="Times New Roman" w:hAnsi="Times New Roman" w:cs="Times New Roman"/>
          <w:sz w:val="24"/>
          <w:szCs w:val="24"/>
        </w:rPr>
        <w:t>vača odnosno</w:t>
      </w:r>
      <w:r w:rsidR="00A43C8E" w:rsidRPr="004C06B8">
        <w:rPr>
          <w:rFonts w:ascii="Times New Roman" w:hAnsi="Times New Roman" w:cs="Times New Roman"/>
          <w:sz w:val="24"/>
          <w:szCs w:val="24"/>
        </w:rPr>
        <w:t xml:space="preserve"> iz proračuna Grada Buja</w:t>
      </w:r>
      <w:r w:rsidR="0049336E" w:rsidRPr="004C06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9336E" w:rsidRPr="004C06B8">
        <w:rPr>
          <w:rFonts w:ascii="Times New Roman" w:hAnsi="Times New Roman" w:cs="Times New Roman"/>
          <w:sz w:val="24"/>
          <w:szCs w:val="24"/>
        </w:rPr>
        <w:t>Buie</w:t>
      </w:r>
      <w:proofErr w:type="spellEnd"/>
      <w:r w:rsidR="007B0A4B" w:rsidRPr="004C06B8">
        <w:rPr>
          <w:rFonts w:ascii="Times New Roman" w:hAnsi="Times New Roman" w:cs="Times New Roman"/>
          <w:sz w:val="24"/>
          <w:szCs w:val="24"/>
        </w:rPr>
        <w:t>, to su prihodi podskupine 671, a odnose se na opće prihode i primitk</w:t>
      </w:r>
      <w:r w:rsidR="0049336E" w:rsidRPr="004C06B8">
        <w:rPr>
          <w:rFonts w:ascii="Times New Roman" w:hAnsi="Times New Roman" w:cs="Times New Roman"/>
          <w:sz w:val="24"/>
          <w:szCs w:val="24"/>
        </w:rPr>
        <w:t>e</w:t>
      </w:r>
      <w:r w:rsidR="00A43C8E" w:rsidRPr="004C06B8">
        <w:rPr>
          <w:rFonts w:ascii="Times New Roman" w:hAnsi="Times New Roman" w:cs="Times New Roman"/>
          <w:sz w:val="24"/>
          <w:szCs w:val="24"/>
        </w:rPr>
        <w:t xml:space="preserve"> i prihodi za </w:t>
      </w:r>
      <w:r w:rsidR="00AE040E" w:rsidRPr="004C06B8">
        <w:rPr>
          <w:rFonts w:ascii="Times New Roman" w:hAnsi="Times New Roman" w:cs="Times New Roman"/>
          <w:sz w:val="24"/>
          <w:szCs w:val="24"/>
        </w:rPr>
        <w:t>nefinancijsku imovinu.</w:t>
      </w:r>
      <w:r w:rsidR="007B0A4B" w:rsidRPr="004C06B8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AE040E" w:rsidRPr="004C06B8">
        <w:rPr>
          <w:rFonts w:ascii="Times New Roman" w:hAnsi="Times New Roman" w:cs="Times New Roman"/>
          <w:sz w:val="24"/>
          <w:szCs w:val="24"/>
        </w:rPr>
        <w:t xml:space="preserve"> za</w:t>
      </w:r>
      <w:r w:rsidR="007B0A4B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93201C" w:rsidRPr="004C06B8">
        <w:rPr>
          <w:rFonts w:ascii="Times New Roman" w:hAnsi="Times New Roman" w:cs="Times New Roman"/>
          <w:sz w:val="24"/>
          <w:szCs w:val="24"/>
        </w:rPr>
        <w:t>15,13</w:t>
      </w:r>
      <w:r w:rsidR="007B0A4B" w:rsidRPr="004C06B8">
        <w:rPr>
          <w:rFonts w:ascii="Times New Roman" w:hAnsi="Times New Roman" w:cs="Times New Roman"/>
          <w:sz w:val="24"/>
          <w:szCs w:val="24"/>
        </w:rPr>
        <w:t>%  u odnosu na</w:t>
      </w:r>
      <w:r w:rsidR="0093201C" w:rsidRPr="004C06B8">
        <w:rPr>
          <w:rFonts w:ascii="Times New Roman" w:hAnsi="Times New Roman" w:cs="Times New Roman"/>
          <w:sz w:val="24"/>
          <w:szCs w:val="24"/>
        </w:rPr>
        <w:t xml:space="preserve"> proteklo razdoblje i 89,09</w:t>
      </w:r>
      <w:r w:rsidR="00DC5F1B" w:rsidRPr="004C06B8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7B0A4B" w:rsidRPr="004C06B8">
        <w:rPr>
          <w:rFonts w:ascii="Times New Roman" w:hAnsi="Times New Roman" w:cs="Times New Roman"/>
          <w:sz w:val="24"/>
          <w:szCs w:val="24"/>
        </w:rPr>
        <w:t xml:space="preserve">plan. </w:t>
      </w:r>
      <w:r w:rsidR="00030E50" w:rsidRPr="004C06B8">
        <w:rPr>
          <w:rFonts w:ascii="Times New Roman" w:hAnsi="Times New Roman" w:cs="Times New Roman"/>
          <w:sz w:val="24"/>
          <w:szCs w:val="24"/>
        </w:rPr>
        <w:t>Ovo ostvarenje u odnosu na proteklo raz</w:t>
      </w:r>
      <w:r w:rsidR="00AE040E" w:rsidRPr="004C06B8">
        <w:rPr>
          <w:rFonts w:ascii="Times New Roman" w:hAnsi="Times New Roman" w:cs="Times New Roman"/>
          <w:sz w:val="24"/>
          <w:szCs w:val="24"/>
        </w:rPr>
        <w:t>doblje je proizašlo jer je Učilište u ovoj godini po</w:t>
      </w:r>
      <w:r w:rsidR="00DC5F1B" w:rsidRPr="004C06B8">
        <w:rPr>
          <w:rFonts w:ascii="Times New Roman" w:hAnsi="Times New Roman" w:cs="Times New Roman"/>
          <w:sz w:val="24"/>
          <w:szCs w:val="24"/>
        </w:rPr>
        <w:t>većao osnovicu za obračun plaća, a prema planu</w:t>
      </w:r>
      <w:r w:rsidR="001D7613" w:rsidRPr="004C06B8">
        <w:rPr>
          <w:rFonts w:ascii="Times New Roman" w:hAnsi="Times New Roman" w:cs="Times New Roman"/>
          <w:sz w:val="24"/>
          <w:szCs w:val="24"/>
        </w:rPr>
        <w:t xml:space="preserve"> materijalni  troškovi bili su</w:t>
      </w:r>
      <w:r w:rsidR="00DC5F1B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1D7613" w:rsidRPr="004C06B8">
        <w:rPr>
          <w:rFonts w:ascii="Times New Roman" w:hAnsi="Times New Roman" w:cs="Times New Roman"/>
          <w:sz w:val="24"/>
          <w:szCs w:val="24"/>
        </w:rPr>
        <w:t>manje od planiranih.</w:t>
      </w:r>
    </w:p>
    <w:p w:rsidR="00F239F7" w:rsidRPr="004C06B8" w:rsidRDefault="00F239F7" w:rsidP="002013C9">
      <w:pPr>
        <w:rPr>
          <w:rFonts w:ascii="Times New Roman" w:hAnsi="Times New Roman" w:cs="Times New Roman"/>
          <w:sz w:val="24"/>
          <w:szCs w:val="24"/>
        </w:rPr>
      </w:pPr>
    </w:p>
    <w:p w:rsidR="009E5CAF" w:rsidRPr="00F239F7" w:rsidRDefault="0059762D" w:rsidP="00F239F7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239F7">
        <w:rPr>
          <w:rFonts w:ascii="Times New Roman" w:hAnsi="Times New Roman" w:cs="Times New Roman"/>
          <w:b/>
          <w:sz w:val="24"/>
          <w:szCs w:val="24"/>
        </w:rPr>
        <w:t>OBRAZLOŽENJE RASHODA I IZDATAKA</w:t>
      </w:r>
    </w:p>
    <w:p w:rsidR="00637E3F" w:rsidRDefault="00637E3F" w:rsidP="002013C9">
      <w:pPr>
        <w:rPr>
          <w:rFonts w:ascii="Times New Roman" w:hAnsi="Times New Roman" w:cs="Times New Roman"/>
          <w:sz w:val="24"/>
          <w:szCs w:val="24"/>
        </w:rPr>
      </w:pPr>
    </w:p>
    <w:p w:rsidR="00C53B7C" w:rsidRPr="004C06B8" w:rsidRDefault="000158F1" w:rsidP="002013C9">
      <w:pPr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Rekapitulacija rashoda po skupinama računa: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960"/>
        <w:gridCol w:w="3146"/>
        <w:gridCol w:w="1276"/>
        <w:gridCol w:w="1195"/>
        <w:gridCol w:w="1276"/>
        <w:gridCol w:w="1134"/>
        <w:gridCol w:w="799"/>
      </w:tblGrid>
      <w:tr w:rsidR="001A7BFC" w:rsidRPr="004C06B8" w:rsidTr="003D67FB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skupina konta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Naziv konta prihoda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Izvršenje za izvještajno razdoblje prethodne godine</w:t>
            </w:r>
            <w:r w:rsidR="00FA5903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 2023</w:t>
            </w:r>
            <w:r w:rsidR="003D67FB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izvorni plan</w:t>
            </w:r>
            <w:r w:rsidR="003D67FB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/Rebalans</w:t>
            </w:r>
            <w:r w:rsidR="00FA5903"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 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Izvršenje za izvještajno razdoblje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indeks 5/3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Indeks  5/4</w:t>
            </w:r>
          </w:p>
        </w:tc>
      </w:tr>
      <w:tr w:rsidR="001A7BFC" w:rsidRPr="004C06B8" w:rsidTr="003D67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4C06B8" w:rsidRDefault="001A7BFC" w:rsidP="0079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</w:t>
            </w:r>
          </w:p>
        </w:tc>
      </w:tr>
      <w:tr w:rsidR="00206C39" w:rsidRPr="004C06B8" w:rsidTr="003D67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97.717,44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108.583,00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106.481,97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108,97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98,07</w:t>
            </w:r>
          </w:p>
        </w:tc>
      </w:tr>
      <w:tr w:rsidR="00206C39" w:rsidRPr="004C06B8" w:rsidTr="003D67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51.024,21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68.336,66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56.082,16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106,91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82,07</w:t>
            </w:r>
          </w:p>
        </w:tc>
      </w:tr>
      <w:tr w:rsidR="00206C39" w:rsidRPr="004C06B8" w:rsidTr="003D67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1,10</w:t>
            </w:r>
          </w:p>
        </w:tc>
      </w:tr>
      <w:tr w:rsidR="00206C39" w:rsidRPr="004C06B8" w:rsidTr="003D67F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Rashodi za nabavu ne proizvedene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32.878,81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59.588,68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59.588,68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181,24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06C39" w:rsidRPr="004C06B8" w:rsidTr="003D67F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12.111,26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14.546,16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13.846,14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114,32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95,19</w:t>
            </w:r>
          </w:p>
        </w:tc>
      </w:tr>
      <w:tr w:rsidR="00206C39" w:rsidRPr="004C06B8" w:rsidTr="003D67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39" w:rsidRPr="004C06B8" w:rsidRDefault="00206C39" w:rsidP="0020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193.731,72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206C3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251.104,50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235.999,50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121,82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9" w:rsidRPr="004C06B8" w:rsidRDefault="00A313C9" w:rsidP="0020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93,98</w:t>
            </w:r>
          </w:p>
        </w:tc>
      </w:tr>
    </w:tbl>
    <w:p w:rsidR="00D91AD4" w:rsidRPr="004C06B8" w:rsidRDefault="00D91AD4" w:rsidP="002013C9">
      <w:pPr>
        <w:rPr>
          <w:rFonts w:ascii="Times New Roman" w:hAnsi="Times New Roman" w:cs="Times New Roman"/>
          <w:sz w:val="24"/>
          <w:szCs w:val="24"/>
        </w:rPr>
      </w:pPr>
    </w:p>
    <w:p w:rsidR="000158F1" w:rsidRPr="004C06B8" w:rsidRDefault="000158F1" w:rsidP="00015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Ukupni rashodi i izdaci izvještajnog razdo</w:t>
      </w:r>
      <w:r w:rsidR="006B1177" w:rsidRPr="004C06B8">
        <w:rPr>
          <w:rFonts w:ascii="Times New Roman" w:hAnsi="Times New Roman" w:cs="Times New Roman"/>
          <w:sz w:val="24"/>
          <w:szCs w:val="24"/>
        </w:rPr>
        <w:t>blja</w:t>
      </w:r>
      <w:r w:rsidR="00EC03E9">
        <w:rPr>
          <w:rFonts w:ascii="Times New Roman" w:hAnsi="Times New Roman" w:cs="Times New Roman"/>
          <w:sz w:val="24"/>
          <w:szCs w:val="24"/>
        </w:rPr>
        <w:t xml:space="preserve"> realizirani su u iznosu od 235.</w:t>
      </w:r>
      <w:r w:rsidR="006B1177" w:rsidRPr="004C06B8">
        <w:rPr>
          <w:rFonts w:ascii="Times New Roman" w:hAnsi="Times New Roman" w:cs="Times New Roman"/>
          <w:sz w:val="24"/>
          <w:szCs w:val="24"/>
        </w:rPr>
        <w:t>999,50</w:t>
      </w:r>
      <w:r w:rsidR="00092059" w:rsidRPr="004C06B8">
        <w:rPr>
          <w:rFonts w:ascii="Times New Roman" w:hAnsi="Times New Roman" w:cs="Times New Roman"/>
          <w:sz w:val="24"/>
          <w:szCs w:val="24"/>
        </w:rPr>
        <w:t xml:space="preserve"> eura</w:t>
      </w:r>
      <w:r w:rsidR="002768AB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Pr="004C06B8">
        <w:rPr>
          <w:rFonts w:ascii="Times New Roman" w:hAnsi="Times New Roman" w:cs="Times New Roman"/>
          <w:sz w:val="24"/>
          <w:szCs w:val="24"/>
        </w:rPr>
        <w:t xml:space="preserve">što čini </w:t>
      </w:r>
      <w:r w:rsidR="006B1177" w:rsidRPr="004C06B8">
        <w:rPr>
          <w:rFonts w:ascii="Times New Roman" w:hAnsi="Times New Roman" w:cs="Times New Roman"/>
          <w:sz w:val="24"/>
          <w:szCs w:val="24"/>
        </w:rPr>
        <w:t xml:space="preserve"> 93,</w:t>
      </w:r>
      <w:r w:rsidR="00DA623B" w:rsidRPr="004C06B8">
        <w:rPr>
          <w:rFonts w:ascii="Times New Roman" w:hAnsi="Times New Roman" w:cs="Times New Roman"/>
          <w:sz w:val="24"/>
          <w:szCs w:val="24"/>
        </w:rPr>
        <w:t>98</w:t>
      </w:r>
      <w:r w:rsidRPr="004C06B8">
        <w:rPr>
          <w:rFonts w:ascii="Times New Roman" w:hAnsi="Times New Roman" w:cs="Times New Roman"/>
          <w:sz w:val="24"/>
          <w:szCs w:val="24"/>
        </w:rPr>
        <w:t xml:space="preserve">% </w:t>
      </w:r>
      <w:r w:rsidR="00DA623B" w:rsidRPr="004C06B8">
        <w:rPr>
          <w:rFonts w:ascii="Times New Roman" w:hAnsi="Times New Roman" w:cs="Times New Roman"/>
          <w:sz w:val="24"/>
          <w:szCs w:val="24"/>
        </w:rPr>
        <w:t xml:space="preserve"> od planiranog, odnosno 21,82</w:t>
      </w:r>
      <w:r w:rsidR="002768AB" w:rsidRPr="004C06B8">
        <w:rPr>
          <w:rFonts w:ascii="Times New Roman" w:hAnsi="Times New Roman" w:cs="Times New Roman"/>
          <w:sz w:val="24"/>
          <w:szCs w:val="24"/>
        </w:rPr>
        <w:t>% su veći u odnosu na proteklo promatrano razdoblje.</w:t>
      </w:r>
    </w:p>
    <w:p w:rsidR="000158F1" w:rsidRPr="004C06B8" w:rsidRDefault="000158F1" w:rsidP="00015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 xml:space="preserve">Sukladno zakonskoj regulativi, podaci u OPĆEM DIJELU proračuna sadrže zbirni pregled svih rashoda navedenih u Posebnom dijelu gdje će se oni detaljnije promatrati. </w:t>
      </w:r>
    </w:p>
    <w:p w:rsidR="00637E3F" w:rsidRDefault="00637E3F" w:rsidP="00673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1F14" w:rsidRPr="00F239F7" w:rsidRDefault="001D5CFD" w:rsidP="00F239F7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39F7">
        <w:rPr>
          <w:rFonts w:ascii="Times New Roman" w:hAnsi="Times New Roman" w:cs="Times New Roman"/>
          <w:b/>
          <w:sz w:val="24"/>
          <w:szCs w:val="24"/>
        </w:rPr>
        <w:lastRenderedPageBreak/>
        <w:t>OBRAZLOŽENJE PRENESENOG MANJKA/VIŠAK IZ PRETHODNE GODINE I VIŠKA ODNOSNO MANJKA ZA PRIJENOS U SLIJEDEĆU GODINU</w:t>
      </w:r>
    </w:p>
    <w:tbl>
      <w:tblPr>
        <w:tblpPr w:leftFromText="180" w:rightFromText="180" w:vertAnchor="text" w:horzAnchor="margin" w:tblpXSpec="center" w:tblpY="936"/>
        <w:tblW w:w="11209" w:type="dxa"/>
        <w:tblLook w:val="04A0" w:firstRow="1" w:lastRow="0" w:firstColumn="1" w:lastColumn="0" w:noHBand="0" w:noVBand="1"/>
      </w:tblPr>
      <w:tblGrid>
        <w:gridCol w:w="590"/>
        <w:gridCol w:w="483"/>
        <w:gridCol w:w="3180"/>
        <w:gridCol w:w="1020"/>
        <w:gridCol w:w="1017"/>
        <w:gridCol w:w="980"/>
        <w:gridCol w:w="980"/>
        <w:gridCol w:w="839"/>
        <w:gridCol w:w="1040"/>
        <w:gridCol w:w="1080"/>
      </w:tblGrid>
      <w:tr w:rsidR="00FC0F5B" w:rsidRPr="004C06B8" w:rsidTr="00D158C9">
        <w:trPr>
          <w:trHeight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RASHODI / IZDACI PREMA IZVORIMA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2024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RAZLIKA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korekcija rezultata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višak /manjak  2024. g.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Preneseni višak /manjak iz 2023.g.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C0F5B" w:rsidRPr="004C06B8" w:rsidRDefault="00CD70A3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višak manjak u slijedeće razd</w:t>
            </w:r>
            <w:r w:rsidR="00FC0F5B"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oblje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110D72" w:rsidRPr="004C06B8" w:rsidTr="00D158C9">
        <w:trPr>
          <w:trHeight w:val="54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VIŠAK POSLOVANJA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144.348,78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150.192,11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-5.843,33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-5.843,33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-7.740,21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-13.583,54</w:t>
            </w:r>
          </w:p>
        </w:tc>
      </w:tr>
      <w:tr w:rsidR="00110D72" w:rsidRPr="004C06B8" w:rsidTr="00D158C9">
        <w:trPr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7.495,67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5.946,58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1.549,09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1.549,09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4.705,40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6.254,49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4.7.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1.505,30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1.425,99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79,31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1.141,36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1.220,67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POMOĆI - PRORAČUNSKI KORISNICI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34.700,00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29.700,00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-29.700,00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DONACIJE - PRORAČUNSKI KORISNICI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-110,00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110D72" w:rsidRPr="004C06B8" w:rsidTr="00D158C9">
        <w:trPr>
          <w:trHeight w:val="5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7.1.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NEFIN.IMOVINE I NADOKNADE ŠTETA OD OSIG.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40.588,68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40.588,68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-40.588,68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228.748,43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162.564,68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66.183,75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-70.398,68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-4.214,93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-1.893,45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-6.108,38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0D72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MANJAK 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110D72" w:rsidRPr="004C06B8" w:rsidTr="00D158C9">
        <w:trPr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1.309,98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-1.309,98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-1.309,98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-1.309,98 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4.7.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36,89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-36,89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-36,89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-36,89 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POMOĆI - PRORAČUNSKI KORISNICI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31.389,27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-31.389,27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29.700,00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-1.689,27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1.689,27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DONACIJE - PRORAČUNSKI KORISNICI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110,00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-110,00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110,00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110D72" w:rsidRPr="004C06B8" w:rsidTr="00D158C9">
        <w:trPr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7.1.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NEFIN.IMOVINE I NADOKNADE ŠTETA OD OSIG.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40.588,68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-40.588,68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40.588,68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110D72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73.434,82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-73.434,82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70.398,68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-3.036,14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1.689,27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-1.346,87 </w:t>
            </w:r>
          </w:p>
        </w:tc>
      </w:tr>
      <w:tr w:rsidR="00110D72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FC0F5B" w:rsidRPr="004C06B8" w:rsidTr="00D158C9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228.748,43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235.999,50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-7.251,07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-7.251,07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-204,18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C0F5B" w:rsidRPr="004C06B8" w:rsidRDefault="00FC0F5B" w:rsidP="00D15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-7.455,25 </w:t>
            </w:r>
          </w:p>
        </w:tc>
      </w:tr>
    </w:tbl>
    <w:p w:rsidR="00D158C9" w:rsidRPr="004C06B8" w:rsidRDefault="001A1F14" w:rsidP="00D15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06B8">
        <w:rPr>
          <w:rFonts w:ascii="Times New Roman" w:hAnsi="Times New Roman" w:cs="Times New Roman"/>
          <w:b/>
          <w:sz w:val="24"/>
          <w:szCs w:val="24"/>
        </w:rPr>
        <w:t>Struktura  viškova i manjkova:</w:t>
      </w:r>
    </w:p>
    <w:p w:rsidR="00D158C9" w:rsidRPr="004C06B8" w:rsidRDefault="00D158C9" w:rsidP="00D158C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77F37" w:rsidRPr="004C06B8" w:rsidRDefault="00577F37" w:rsidP="00D158C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57BA" w:rsidRPr="004C06B8" w:rsidRDefault="007357BA" w:rsidP="007357BA">
      <w:pPr>
        <w:pStyle w:val="StandardWeb"/>
      </w:pPr>
      <w:r w:rsidRPr="004C06B8">
        <w:t>Manjak iz izvora  opći prihod</w:t>
      </w:r>
      <w:r w:rsidR="004C06B8">
        <w:t>i i primici u iznosu od 13.583,54</w:t>
      </w:r>
      <w:r w:rsidRPr="004C06B8">
        <w:t xml:space="preserve"> eura odnosi se na tzv. metodološki manjak . Prihodi iz općih prihoda i primitaka knjiženi su  prema raspoloživim sredstvima  a troškovi  su knjiženi u razdoblju kada su nastali, tj. kad su se dogodili,  sukladno zakonom o proračunu.</w:t>
      </w:r>
    </w:p>
    <w:p w:rsidR="003170A0" w:rsidRPr="004C06B8" w:rsidRDefault="003170A0" w:rsidP="00015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0A8B" w:rsidRDefault="00F70A8B" w:rsidP="00015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0A8B" w:rsidRDefault="00F70A8B" w:rsidP="00015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0A8B" w:rsidRDefault="003D48DC" w:rsidP="00015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6618E9" w:rsidRPr="004C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2FB" w:rsidRPr="004C06B8">
        <w:rPr>
          <w:rFonts w:ascii="Times New Roman" w:hAnsi="Times New Roman" w:cs="Times New Roman"/>
          <w:b/>
          <w:sz w:val="24"/>
          <w:szCs w:val="24"/>
        </w:rPr>
        <w:t xml:space="preserve">POSEBNI DIO </w:t>
      </w:r>
      <w:r w:rsidR="00F70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2FB" w:rsidRPr="004C06B8" w:rsidRDefault="00F70A8B" w:rsidP="00015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A8B">
        <w:rPr>
          <w:rFonts w:ascii="Times New Roman" w:hAnsi="Times New Roman" w:cs="Times New Roman"/>
          <w:sz w:val="24"/>
          <w:szCs w:val="24"/>
        </w:rPr>
        <w:t>Posebni dio</w:t>
      </w:r>
      <w:r w:rsidR="006712FB" w:rsidRPr="004C06B8">
        <w:rPr>
          <w:rFonts w:ascii="Times New Roman" w:hAnsi="Times New Roman" w:cs="Times New Roman"/>
          <w:sz w:val="24"/>
          <w:szCs w:val="24"/>
        </w:rPr>
        <w:t xml:space="preserve"> sadrži podatke izvršenja rashoda i izdataka po organizacijskoj klasifikaciji i programskoj klasifikaciji – rashodi i izdaci unutar razdjela i glava proračuna prikazuju se po programima, aktivnostima i računima računskog plana proračuna. </w:t>
      </w:r>
    </w:p>
    <w:p w:rsidR="005C0145" w:rsidRPr="004C06B8" w:rsidRDefault="006712FB" w:rsidP="005C0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>U nastavku se daje obrazloženje r</w:t>
      </w:r>
      <w:r w:rsidR="00E27E58">
        <w:rPr>
          <w:rFonts w:ascii="Times New Roman" w:hAnsi="Times New Roman" w:cs="Times New Roman"/>
          <w:sz w:val="24"/>
          <w:szCs w:val="24"/>
        </w:rPr>
        <w:t>ealizacije rashoda i izdataka prema</w:t>
      </w:r>
      <w:r w:rsidRPr="004C06B8">
        <w:rPr>
          <w:rFonts w:ascii="Times New Roman" w:hAnsi="Times New Roman" w:cs="Times New Roman"/>
          <w:sz w:val="24"/>
          <w:szCs w:val="24"/>
        </w:rPr>
        <w:t xml:space="preserve"> navedenim proračunskim klasifikacijama</w:t>
      </w:r>
      <w:r w:rsidR="005C0145" w:rsidRPr="004C0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BA6" w:rsidRPr="004C06B8" w:rsidRDefault="00E27E58" w:rsidP="005C0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C0145" w:rsidRPr="004C06B8">
        <w:rPr>
          <w:rFonts w:ascii="Times New Roman" w:hAnsi="Times New Roman" w:cs="Times New Roman"/>
          <w:sz w:val="24"/>
          <w:szCs w:val="24"/>
        </w:rPr>
        <w:t>a razliku od općeg dijela proračuna,</w:t>
      </w:r>
      <w:r>
        <w:rPr>
          <w:rFonts w:ascii="Times New Roman" w:hAnsi="Times New Roman" w:cs="Times New Roman"/>
          <w:sz w:val="24"/>
          <w:szCs w:val="24"/>
        </w:rPr>
        <w:t xml:space="preserve"> u posebnom dijelu</w:t>
      </w:r>
      <w:r w:rsidR="005C0145" w:rsidRPr="004C06B8">
        <w:rPr>
          <w:rFonts w:ascii="Times New Roman" w:hAnsi="Times New Roman" w:cs="Times New Roman"/>
          <w:sz w:val="24"/>
          <w:szCs w:val="24"/>
        </w:rPr>
        <w:t xml:space="preserve"> ne prikazuju </w:t>
      </w:r>
      <w:r>
        <w:rPr>
          <w:rFonts w:ascii="Times New Roman" w:hAnsi="Times New Roman" w:cs="Times New Roman"/>
          <w:sz w:val="24"/>
          <w:szCs w:val="24"/>
        </w:rPr>
        <w:t>se usporedni podaci izvještajno razdoblje</w:t>
      </w:r>
      <w:r w:rsidR="005C0145" w:rsidRPr="004C06B8">
        <w:rPr>
          <w:rFonts w:ascii="Times New Roman" w:hAnsi="Times New Roman" w:cs="Times New Roman"/>
          <w:sz w:val="24"/>
          <w:szCs w:val="24"/>
        </w:rPr>
        <w:t xml:space="preserve"> prethodne godine.</w:t>
      </w:r>
    </w:p>
    <w:tbl>
      <w:tblPr>
        <w:tblW w:w="9308" w:type="dxa"/>
        <w:tblInd w:w="284" w:type="dxa"/>
        <w:tblLook w:val="04A0" w:firstRow="1" w:lastRow="0" w:firstColumn="1" w:lastColumn="0" w:noHBand="0" w:noVBand="1"/>
      </w:tblPr>
      <w:tblGrid>
        <w:gridCol w:w="2876"/>
        <w:gridCol w:w="1680"/>
        <w:gridCol w:w="1695"/>
        <w:gridCol w:w="1537"/>
        <w:gridCol w:w="1520"/>
      </w:tblGrid>
      <w:tr w:rsidR="00C74104" w:rsidRPr="004C06B8" w:rsidTr="0047302F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104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STRUKTURA RASHODA PO AKTIVNOSTIMA</w:t>
            </w:r>
          </w:p>
          <w:p w:rsidR="001B5BA6" w:rsidRPr="004C06B8" w:rsidRDefault="001B5BA6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74104" w:rsidRPr="004C06B8" w:rsidTr="00FA0700">
        <w:trPr>
          <w:trHeight w:val="300"/>
        </w:trPr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74104" w:rsidRPr="004C06B8" w:rsidTr="0047302F">
        <w:trPr>
          <w:trHeight w:val="6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PLANIRANO 2024</w:t>
            </w:r>
            <w:r w:rsidR="00637E3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REALIZIRANO 2024. GODINA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STRUKTURA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INDEKS</w:t>
            </w:r>
          </w:p>
        </w:tc>
      </w:tr>
      <w:tr w:rsidR="00C74104" w:rsidRPr="004C06B8" w:rsidTr="00FA0700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4 (2/1)</w:t>
            </w:r>
          </w:p>
        </w:tc>
      </w:tr>
      <w:tr w:rsidR="00C74104" w:rsidRPr="004C06B8" w:rsidTr="0047302F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ZAPOSLENE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108.583,00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106.481,97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45,12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98,07</w:t>
            </w:r>
          </w:p>
        </w:tc>
      </w:tr>
      <w:tr w:rsidR="00C74104" w:rsidRPr="004C06B8" w:rsidTr="0047302F">
        <w:trPr>
          <w:trHeight w:val="7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MATERIJALNI I FINANCIJSKI RASHODI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30.659,38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23.933,70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10,14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78,06</w:t>
            </w:r>
          </w:p>
        </w:tc>
      </w:tr>
      <w:tr w:rsidR="00C74104" w:rsidRPr="004C06B8" w:rsidTr="0047302F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PROGRAMI U KNJIŽNICI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1.948,20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1.539,97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79,05</w:t>
            </w:r>
          </w:p>
        </w:tc>
      </w:tr>
      <w:tr w:rsidR="00C74104" w:rsidRPr="004C06B8" w:rsidTr="0047302F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DJELATNOST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674,35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648,13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97,50</w:t>
            </w:r>
          </w:p>
        </w:tc>
      </w:tr>
      <w:tr w:rsidR="00C74104" w:rsidRPr="004C06B8" w:rsidTr="0047302F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IZLOŽBE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3.534,08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3.203,69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90,65</w:t>
            </w:r>
          </w:p>
        </w:tc>
      </w:tr>
      <w:tr w:rsidR="00C74104" w:rsidRPr="004C06B8" w:rsidTr="0047302F">
        <w:trPr>
          <w:trHeight w:val="67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GLAZBENO SCENSKA DJELATNOST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19.490,00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16.969,21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7,19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87,07</w:t>
            </w:r>
          </w:p>
        </w:tc>
      </w:tr>
      <w:tr w:rsidR="00C74104" w:rsidRPr="004C06B8" w:rsidTr="0047302F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RADIONICE I TEČAJEVI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2.800,00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1.510,00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53,93</w:t>
            </w:r>
          </w:p>
        </w:tc>
      </w:tr>
      <w:tr w:rsidR="00C74104" w:rsidRPr="004C06B8" w:rsidTr="0047302F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MUZEJ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E75B0F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7.680,65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6.678,01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86,95</w:t>
            </w:r>
          </w:p>
        </w:tc>
      </w:tr>
      <w:tr w:rsidR="00C74104" w:rsidRPr="004C06B8" w:rsidTr="0047302F">
        <w:trPr>
          <w:trHeight w:val="88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VALORIZACIJA I PROMOVIRANJE KAŠTELA ROTA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100,00</w:t>
            </w:r>
          </w:p>
        </w:tc>
      </w:tr>
      <w:tr w:rsidR="00C74104" w:rsidRPr="004C06B8" w:rsidTr="0047302F">
        <w:trPr>
          <w:trHeight w:val="69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NABAVA NEFINANCIJSKE IMOVINE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74.134,84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73.434,82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31,12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99,06</w:t>
            </w:r>
          </w:p>
        </w:tc>
      </w:tr>
      <w:tr w:rsidR="00C74104" w:rsidRPr="004C06B8" w:rsidTr="00FA0700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74104" w:rsidRPr="004C06B8" w:rsidTr="00FA0700">
        <w:trPr>
          <w:trHeight w:val="3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251.104,50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235.999,50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74104" w:rsidRPr="004C06B8" w:rsidRDefault="00C74104" w:rsidP="00C7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C06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93,98</w:t>
            </w:r>
          </w:p>
        </w:tc>
      </w:tr>
    </w:tbl>
    <w:p w:rsidR="00AB2518" w:rsidRPr="004C06B8" w:rsidRDefault="00AB2518" w:rsidP="005C01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11B8" w:rsidRPr="004C06B8" w:rsidRDefault="0049336E" w:rsidP="005C01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06B8">
        <w:rPr>
          <w:rFonts w:ascii="Times New Roman" w:hAnsi="Times New Roman" w:cs="Times New Roman"/>
          <w:b/>
          <w:sz w:val="24"/>
          <w:szCs w:val="24"/>
        </w:rPr>
        <w:t>PROGRAM 1012 –Djelatnost Pučkog otvorenog učilišta Buje</w:t>
      </w:r>
    </w:p>
    <w:p w:rsidR="0049336E" w:rsidRPr="004C06B8" w:rsidRDefault="0075717F" w:rsidP="005C01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06B8">
        <w:rPr>
          <w:rFonts w:ascii="Times New Roman" w:hAnsi="Times New Roman" w:cs="Times New Roman"/>
          <w:b/>
          <w:sz w:val="24"/>
          <w:szCs w:val="24"/>
        </w:rPr>
        <w:t>A</w:t>
      </w:r>
      <w:r w:rsidR="0049336E" w:rsidRPr="004C06B8">
        <w:rPr>
          <w:rFonts w:ascii="Times New Roman" w:hAnsi="Times New Roman" w:cs="Times New Roman"/>
          <w:b/>
          <w:sz w:val="24"/>
          <w:szCs w:val="24"/>
        </w:rPr>
        <w:t>10</w:t>
      </w:r>
      <w:r w:rsidRPr="004C06B8">
        <w:rPr>
          <w:rFonts w:ascii="Times New Roman" w:hAnsi="Times New Roman" w:cs="Times New Roman"/>
          <w:b/>
          <w:sz w:val="24"/>
          <w:szCs w:val="24"/>
        </w:rPr>
        <w:t>00</w:t>
      </w:r>
      <w:r w:rsidR="006A648D" w:rsidRPr="004C06B8">
        <w:rPr>
          <w:rFonts w:ascii="Times New Roman" w:hAnsi="Times New Roman" w:cs="Times New Roman"/>
          <w:b/>
          <w:sz w:val="24"/>
          <w:szCs w:val="24"/>
        </w:rPr>
        <w:t>63 – Aktivnost:</w:t>
      </w:r>
      <w:r w:rsidR="0049336E" w:rsidRPr="004C06B8">
        <w:rPr>
          <w:rFonts w:ascii="Times New Roman" w:hAnsi="Times New Roman" w:cs="Times New Roman"/>
          <w:b/>
          <w:sz w:val="24"/>
          <w:szCs w:val="24"/>
        </w:rPr>
        <w:t xml:space="preserve"> Rashodi za zaposlene</w:t>
      </w:r>
    </w:p>
    <w:p w:rsidR="00D07F4C" w:rsidRPr="00D16761" w:rsidRDefault="00D07F4C" w:rsidP="00675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6B8">
        <w:rPr>
          <w:rFonts w:ascii="Times New Roman" w:hAnsi="Times New Roman" w:cs="Times New Roman"/>
          <w:sz w:val="24"/>
          <w:szCs w:val="24"/>
        </w:rPr>
        <w:t xml:space="preserve">Sadrži sve rashode poslovanja </w:t>
      </w:r>
      <w:r w:rsidR="00C43ECE" w:rsidRPr="004C06B8">
        <w:rPr>
          <w:rFonts w:ascii="Times New Roman" w:hAnsi="Times New Roman" w:cs="Times New Roman"/>
          <w:sz w:val="24"/>
          <w:szCs w:val="24"/>
        </w:rPr>
        <w:t>koji se financiranju iz</w:t>
      </w:r>
      <w:r w:rsidR="001F642A" w:rsidRPr="004C06B8">
        <w:rPr>
          <w:rFonts w:ascii="Times New Roman" w:hAnsi="Times New Roman" w:cs="Times New Roman"/>
          <w:sz w:val="24"/>
          <w:szCs w:val="24"/>
        </w:rPr>
        <w:t xml:space="preserve"> gradskog</w:t>
      </w:r>
      <w:r w:rsidRPr="004C06B8">
        <w:rPr>
          <w:rFonts w:ascii="Times New Roman" w:hAnsi="Times New Roman" w:cs="Times New Roman"/>
          <w:sz w:val="24"/>
          <w:szCs w:val="24"/>
        </w:rPr>
        <w:t xml:space="preserve"> proračuna, a odnose se na plaće </w:t>
      </w:r>
      <w:r w:rsidR="00581808" w:rsidRPr="004C06B8">
        <w:rPr>
          <w:rFonts w:ascii="Times New Roman" w:hAnsi="Times New Roman" w:cs="Times New Roman"/>
          <w:sz w:val="24"/>
          <w:szCs w:val="24"/>
        </w:rPr>
        <w:t xml:space="preserve">za zaposlenike za redovan rad i </w:t>
      </w:r>
      <w:r w:rsidRPr="004C06B8">
        <w:rPr>
          <w:rFonts w:ascii="Times New Roman" w:hAnsi="Times New Roman" w:cs="Times New Roman"/>
          <w:sz w:val="24"/>
          <w:szCs w:val="24"/>
        </w:rPr>
        <w:t xml:space="preserve"> ostale rashode </w:t>
      </w:r>
      <w:r w:rsidR="00344640" w:rsidRPr="004C06B8">
        <w:rPr>
          <w:rFonts w:ascii="Times New Roman" w:hAnsi="Times New Roman" w:cs="Times New Roman"/>
          <w:sz w:val="24"/>
          <w:szCs w:val="24"/>
        </w:rPr>
        <w:t>za zaposlene</w:t>
      </w:r>
      <w:r w:rsidRPr="004C06B8">
        <w:rPr>
          <w:rFonts w:ascii="Times New Roman" w:hAnsi="Times New Roman" w:cs="Times New Roman"/>
          <w:sz w:val="24"/>
          <w:szCs w:val="24"/>
        </w:rPr>
        <w:t xml:space="preserve"> (božićnica, regres,</w:t>
      </w:r>
      <w:r w:rsidR="00BA7264" w:rsidRPr="004C06B8">
        <w:rPr>
          <w:rFonts w:ascii="Times New Roman" w:hAnsi="Times New Roman" w:cs="Times New Roman"/>
          <w:sz w:val="24"/>
          <w:szCs w:val="24"/>
        </w:rPr>
        <w:t xml:space="preserve"> dar </w:t>
      </w:r>
      <w:r w:rsidR="00BA7264" w:rsidRPr="004C06B8">
        <w:rPr>
          <w:rFonts w:ascii="Times New Roman" w:hAnsi="Times New Roman" w:cs="Times New Roman"/>
          <w:sz w:val="24"/>
          <w:szCs w:val="24"/>
        </w:rPr>
        <w:lastRenderedPageBreak/>
        <w:t>djeci, otpremnina,</w:t>
      </w:r>
      <w:r w:rsidR="0075717F" w:rsidRPr="004C06B8">
        <w:rPr>
          <w:rFonts w:ascii="Times New Roman" w:hAnsi="Times New Roman" w:cs="Times New Roman"/>
          <w:sz w:val="24"/>
          <w:szCs w:val="24"/>
        </w:rPr>
        <w:t xml:space="preserve"> naknade za prehranu i </w:t>
      </w:r>
      <w:r w:rsidRPr="004C06B8">
        <w:rPr>
          <w:rFonts w:ascii="Times New Roman" w:hAnsi="Times New Roman" w:cs="Times New Roman"/>
          <w:sz w:val="24"/>
          <w:szCs w:val="24"/>
        </w:rPr>
        <w:t xml:space="preserve"> nagrade za rezultate rada)</w:t>
      </w:r>
      <w:r w:rsidR="005141BE">
        <w:rPr>
          <w:rFonts w:ascii="Times New Roman" w:hAnsi="Times New Roman" w:cs="Times New Roman"/>
          <w:sz w:val="24"/>
          <w:szCs w:val="24"/>
        </w:rPr>
        <w:t>, te pripadajuće</w:t>
      </w:r>
      <w:r w:rsidR="00344640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5141BE">
        <w:rPr>
          <w:rFonts w:ascii="Times New Roman" w:hAnsi="Times New Roman" w:cs="Times New Roman"/>
          <w:sz w:val="24"/>
          <w:szCs w:val="24"/>
        </w:rPr>
        <w:t>doprinose</w:t>
      </w:r>
      <w:r w:rsidR="00C43ECE" w:rsidRPr="004C06B8">
        <w:rPr>
          <w:rFonts w:ascii="Times New Roman" w:hAnsi="Times New Roman" w:cs="Times New Roman"/>
          <w:sz w:val="24"/>
          <w:szCs w:val="24"/>
        </w:rPr>
        <w:t xml:space="preserve"> </w:t>
      </w:r>
      <w:r w:rsidR="00C43ECE" w:rsidRPr="00D16761">
        <w:rPr>
          <w:rFonts w:ascii="Times New Roman" w:hAnsi="Times New Roman" w:cs="Times New Roman"/>
          <w:sz w:val="24"/>
          <w:szCs w:val="24"/>
        </w:rPr>
        <w:t>koje plaća poslodavac</w:t>
      </w:r>
      <w:r w:rsidR="00675B0C" w:rsidRPr="00D16761">
        <w:rPr>
          <w:rFonts w:ascii="Times New Roman" w:hAnsi="Times New Roman" w:cs="Times New Roman"/>
          <w:sz w:val="24"/>
          <w:szCs w:val="24"/>
        </w:rPr>
        <w:t xml:space="preserve">. </w:t>
      </w:r>
      <w:r w:rsidR="00C1068A" w:rsidRPr="00D16761">
        <w:rPr>
          <w:rFonts w:ascii="Times New Roman" w:hAnsi="Times New Roman" w:cs="Times New Roman"/>
          <w:sz w:val="24"/>
          <w:szCs w:val="24"/>
        </w:rPr>
        <w:t xml:space="preserve"> U srpnju 2024.g.</w:t>
      </w:r>
      <w:r w:rsidR="006A648D" w:rsidRPr="00D16761">
        <w:rPr>
          <w:rFonts w:ascii="Times New Roman" w:hAnsi="Times New Roman" w:cs="Times New Roman"/>
          <w:sz w:val="24"/>
          <w:szCs w:val="24"/>
        </w:rPr>
        <w:t xml:space="preserve"> povećana je osnovica za plaću. </w:t>
      </w:r>
      <w:r w:rsidR="00675B0C" w:rsidRPr="00D16761">
        <w:rPr>
          <w:rFonts w:ascii="Times New Roman" w:hAnsi="Times New Roman" w:cs="Times New Roman"/>
          <w:sz w:val="24"/>
          <w:szCs w:val="24"/>
        </w:rPr>
        <w:t>Ukupno realizirani rasho</w:t>
      </w:r>
      <w:r w:rsidR="004D2818" w:rsidRPr="00D16761">
        <w:rPr>
          <w:rFonts w:ascii="Times New Roman" w:hAnsi="Times New Roman" w:cs="Times New Roman"/>
          <w:sz w:val="24"/>
          <w:szCs w:val="24"/>
        </w:rPr>
        <w:t>di</w:t>
      </w:r>
      <w:r w:rsidR="001F642A" w:rsidRPr="00D16761">
        <w:rPr>
          <w:rFonts w:ascii="Times New Roman" w:hAnsi="Times New Roman" w:cs="Times New Roman"/>
          <w:sz w:val="24"/>
          <w:szCs w:val="24"/>
        </w:rPr>
        <w:t xml:space="preserve"> </w:t>
      </w:r>
      <w:r w:rsidR="006A648D" w:rsidRPr="00D16761">
        <w:rPr>
          <w:rFonts w:ascii="Times New Roman" w:hAnsi="Times New Roman" w:cs="Times New Roman"/>
          <w:sz w:val="24"/>
          <w:szCs w:val="24"/>
        </w:rPr>
        <w:t xml:space="preserve"> su </w:t>
      </w:r>
      <w:r w:rsidR="006A648D" w:rsidRPr="00D16761">
        <w:rPr>
          <w:rFonts w:ascii="Times New Roman" w:hAnsi="Times New Roman" w:cs="Times New Roman"/>
          <w:sz w:val="24"/>
          <w:szCs w:val="24"/>
        </w:rPr>
        <w:softHyphen/>
      </w:r>
      <w:r w:rsidR="006A648D" w:rsidRPr="00D16761">
        <w:rPr>
          <w:rFonts w:ascii="Times New Roman" w:hAnsi="Times New Roman" w:cs="Times New Roman"/>
          <w:sz w:val="24"/>
          <w:szCs w:val="24"/>
        </w:rPr>
        <w:softHyphen/>
      </w:r>
      <w:r w:rsidR="006A648D" w:rsidRPr="00D16761">
        <w:rPr>
          <w:rFonts w:ascii="Times New Roman" w:hAnsi="Times New Roman" w:cs="Times New Roman"/>
          <w:sz w:val="24"/>
          <w:szCs w:val="24"/>
        </w:rPr>
        <w:softHyphen/>
      </w:r>
      <w:r w:rsidR="00C1068A" w:rsidRPr="00D16761">
        <w:rPr>
          <w:rFonts w:ascii="Times New Roman" w:hAnsi="Times New Roman" w:cs="Times New Roman"/>
          <w:sz w:val="24"/>
          <w:szCs w:val="24"/>
        </w:rPr>
        <w:t>106.481,97</w:t>
      </w:r>
      <w:r w:rsidR="001F642A" w:rsidRPr="00D16761">
        <w:rPr>
          <w:rFonts w:ascii="Times New Roman" w:hAnsi="Times New Roman" w:cs="Times New Roman"/>
          <w:sz w:val="24"/>
          <w:szCs w:val="24"/>
        </w:rPr>
        <w:t xml:space="preserve"> eura</w:t>
      </w:r>
      <w:r w:rsidR="006A648D" w:rsidRPr="00D16761">
        <w:rPr>
          <w:rFonts w:ascii="Times New Roman" w:hAnsi="Times New Roman" w:cs="Times New Roman"/>
          <w:sz w:val="24"/>
          <w:szCs w:val="24"/>
        </w:rPr>
        <w:t xml:space="preserve"> odnosno</w:t>
      </w:r>
      <w:r w:rsidR="00C1068A" w:rsidRPr="00D16761">
        <w:rPr>
          <w:rFonts w:ascii="Times New Roman" w:hAnsi="Times New Roman" w:cs="Times New Roman"/>
          <w:sz w:val="24"/>
          <w:szCs w:val="24"/>
        </w:rPr>
        <w:t xml:space="preserve"> 98,07</w:t>
      </w:r>
      <w:r w:rsidR="00675B0C" w:rsidRPr="00D16761">
        <w:rPr>
          <w:rFonts w:ascii="Times New Roman" w:hAnsi="Times New Roman" w:cs="Times New Roman"/>
          <w:sz w:val="24"/>
          <w:szCs w:val="24"/>
        </w:rPr>
        <w:t xml:space="preserve"> </w:t>
      </w:r>
      <w:r w:rsidR="00815E1D" w:rsidRPr="00D16761">
        <w:rPr>
          <w:rFonts w:ascii="Times New Roman" w:hAnsi="Times New Roman" w:cs="Times New Roman"/>
          <w:sz w:val="24"/>
          <w:szCs w:val="24"/>
        </w:rPr>
        <w:t>%</w:t>
      </w:r>
      <w:r w:rsidR="006A648D" w:rsidRPr="00D16761">
        <w:rPr>
          <w:rFonts w:ascii="Times New Roman" w:hAnsi="Times New Roman" w:cs="Times New Roman"/>
          <w:sz w:val="24"/>
          <w:szCs w:val="24"/>
        </w:rPr>
        <w:t xml:space="preserve"> plana</w:t>
      </w:r>
      <w:r w:rsidR="005141BE">
        <w:rPr>
          <w:rFonts w:ascii="Times New Roman" w:hAnsi="Times New Roman" w:cs="Times New Roman"/>
          <w:sz w:val="24"/>
          <w:szCs w:val="24"/>
        </w:rPr>
        <w:t xml:space="preserve">, što </w:t>
      </w:r>
      <w:r w:rsidR="00675B0C" w:rsidRPr="00D16761">
        <w:rPr>
          <w:rFonts w:ascii="Times New Roman" w:hAnsi="Times New Roman" w:cs="Times New Roman"/>
          <w:sz w:val="24"/>
          <w:szCs w:val="24"/>
        </w:rPr>
        <w:t>ne</w:t>
      </w:r>
      <w:r w:rsidR="005141BE">
        <w:rPr>
          <w:rFonts w:ascii="Times New Roman" w:hAnsi="Times New Roman" w:cs="Times New Roman"/>
          <w:sz w:val="24"/>
          <w:szCs w:val="24"/>
        </w:rPr>
        <w:t xml:space="preserve"> predstavlja značajnije odstupanje</w:t>
      </w:r>
      <w:r w:rsidR="00675B0C" w:rsidRPr="00D16761">
        <w:rPr>
          <w:rFonts w:ascii="Times New Roman" w:hAnsi="Times New Roman" w:cs="Times New Roman"/>
          <w:sz w:val="24"/>
          <w:szCs w:val="24"/>
        </w:rPr>
        <w:t>.</w:t>
      </w:r>
    </w:p>
    <w:p w:rsidR="006A648D" w:rsidRPr="00D16761" w:rsidRDefault="006A648D" w:rsidP="00675B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A100064 Aktivnost: Materijalni i financijskih rashodi</w:t>
      </w:r>
    </w:p>
    <w:p w:rsidR="00BA7264" w:rsidRPr="00D16761" w:rsidRDefault="00BA7264" w:rsidP="00675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761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1A1F14" w:rsidRPr="00D16761">
        <w:rPr>
          <w:rFonts w:ascii="Times New Roman" w:hAnsi="Times New Roman" w:cs="Times New Roman"/>
          <w:sz w:val="24"/>
          <w:szCs w:val="24"/>
        </w:rPr>
        <w:t>i</w:t>
      </w:r>
      <w:r w:rsidR="00C1068A" w:rsidRPr="00D16761">
        <w:rPr>
          <w:rFonts w:ascii="Times New Roman" w:hAnsi="Times New Roman" w:cs="Times New Roman"/>
          <w:sz w:val="24"/>
          <w:szCs w:val="24"/>
        </w:rPr>
        <w:t>zvršeni su u iznosu od 23.933,70 eura  što je 78,06</w:t>
      </w:r>
      <w:r w:rsidRPr="00D16761">
        <w:rPr>
          <w:rFonts w:ascii="Times New Roman" w:hAnsi="Times New Roman" w:cs="Times New Roman"/>
          <w:sz w:val="24"/>
          <w:szCs w:val="24"/>
        </w:rPr>
        <w:t>% od plana.</w:t>
      </w:r>
    </w:p>
    <w:p w:rsidR="00BA7264" w:rsidRPr="00D16761" w:rsidRDefault="00BA7264" w:rsidP="00675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761">
        <w:rPr>
          <w:rFonts w:ascii="Times New Roman" w:hAnsi="Times New Roman" w:cs="Times New Roman"/>
          <w:sz w:val="24"/>
          <w:szCs w:val="24"/>
        </w:rPr>
        <w:t>O</w:t>
      </w:r>
      <w:r w:rsidR="005141BE">
        <w:rPr>
          <w:rFonts w:ascii="Times New Roman" w:hAnsi="Times New Roman" w:cs="Times New Roman"/>
          <w:sz w:val="24"/>
          <w:szCs w:val="24"/>
        </w:rPr>
        <w:t>ni o</w:t>
      </w:r>
      <w:r w:rsidRPr="00D16761">
        <w:rPr>
          <w:rFonts w:ascii="Times New Roman" w:hAnsi="Times New Roman" w:cs="Times New Roman"/>
          <w:sz w:val="24"/>
          <w:szCs w:val="24"/>
        </w:rPr>
        <w:t>buhvaćaju naknade troškova zaposlenicima</w:t>
      </w:r>
      <w:r w:rsidR="002352B4" w:rsidRPr="00D16761">
        <w:rPr>
          <w:rFonts w:ascii="Times New Roman" w:hAnsi="Times New Roman" w:cs="Times New Roman"/>
          <w:sz w:val="24"/>
          <w:szCs w:val="24"/>
        </w:rPr>
        <w:t>, rashodi za materijal i ener</w:t>
      </w:r>
      <w:r w:rsidR="005141BE">
        <w:rPr>
          <w:rFonts w:ascii="Times New Roman" w:hAnsi="Times New Roman" w:cs="Times New Roman"/>
          <w:sz w:val="24"/>
          <w:szCs w:val="24"/>
        </w:rPr>
        <w:t>giju, rashodi za usluge i ostale nespomenute rashode</w:t>
      </w:r>
      <w:r w:rsidR="002352B4" w:rsidRPr="00D16761">
        <w:rPr>
          <w:rFonts w:ascii="Times New Roman" w:hAnsi="Times New Roman" w:cs="Times New Roman"/>
          <w:sz w:val="24"/>
          <w:szCs w:val="24"/>
        </w:rPr>
        <w:t>.</w:t>
      </w:r>
      <w:r w:rsidR="001A1F14" w:rsidRPr="00D16761">
        <w:rPr>
          <w:rFonts w:ascii="Times New Roman" w:hAnsi="Times New Roman" w:cs="Times New Roman"/>
          <w:sz w:val="24"/>
          <w:szCs w:val="24"/>
        </w:rPr>
        <w:t xml:space="preserve"> Smanj</w:t>
      </w:r>
      <w:r w:rsidR="005141BE">
        <w:rPr>
          <w:rFonts w:ascii="Times New Roman" w:hAnsi="Times New Roman" w:cs="Times New Roman"/>
          <w:sz w:val="24"/>
          <w:szCs w:val="24"/>
        </w:rPr>
        <w:t>enje u odnosnu na plan proizlazi iz nižih od planiranih troškova službenih putovanja, energenata te</w:t>
      </w:r>
      <w:r w:rsidR="00A84234" w:rsidRPr="00D16761">
        <w:rPr>
          <w:rFonts w:ascii="Times New Roman" w:hAnsi="Times New Roman" w:cs="Times New Roman"/>
          <w:sz w:val="24"/>
          <w:szCs w:val="24"/>
        </w:rPr>
        <w:t xml:space="preserve"> usluge investicijsko</w:t>
      </w:r>
      <w:r w:rsidR="005141BE">
        <w:rPr>
          <w:rFonts w:ascii="Times New Roman" w:hAnsi="Times New Roman" w:cs="Times New Roman"/>
          <w:sz w:val="24"/>
          <w:szCs w:val="24"/>
        </w:rPr>
        <w:t>g održavanja</w:t>
      </w:r>
      <w:r w:rsidR="00A84234" w:rsidRPr="00D16761">
        <w:rPr>
          <w:rFonts w:ascii="Times New Roman" w:hAnsi="Times New Roman" w:cs="Times New Roman"/>
          <w:sz w:val="24"/>
          <w:szCs w:val="24"/>
        </w:rPr>
        <w:t xml:space="preserve"> postrojen</w:t>
      </w:r>
      <w:r w:rsidR="005141BE">
        <w:rPr>
          <w:rFonts w:ascii="Times New Roman" w:hAnsi="Times New Roman" w:cs="Times New Roman"/>
          <w:sz w:val="24"/>
          <w:szCs w:val="24"/>
        </w:rPr>
        <w:t>ja i opreme.</w:t>
      </w:r>
    </w:p>
    <w:p w:rsidR="00681E2C" w:rsidRPr="00D16761" w:rsidRDefault="00681E2C" w:rsidP="00681E2C">
      <w:pPr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Aktivnost A100065 – PROGRAMI U KNJIŽNICI</w:t>
      </w:r>
    </w:p>
    <w:p w:rsidR="00E75B0F" w:rsidRPr="00D16761" w:rsidRDefault="005141BE" w:rsidP="00681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p</w:t>
      </w:r>
      <w:r w:rsidR="00E75B0F" w:rsidRPr="00D16761">
        <w:rPr>
          <w:rFonts w:ascii="Times New Roman" w:hAnsi="Times New Roman" w:cs="Times New Roman"/>
          <w:sz w:val="24"/>
          <w:szCs w:val="24"/>
        </w:rPr>
        <w:t>redstavljeno je pet knjiga različitih autora, organizirane su četiri radionice za djecu te jedno putopisno predavanje. Realizirano je 79,05% planiranog programa. Najveće odstupanje odnosi se na nabavu časo</w:t>
      </w:r>
      <w:r>
        <w:rPr>
          <w:rFonts w:ascii="Times New Roman" w:hAnsi="Times New Roman" w:cs="Times New Roman"/>
          <w:sz w:val="24"/>
          <w:szCs w:val="24"/>
        </w:rPr>
        <w:t xml:space="preserve">pisa za čitaonicu, budući da </w:t>
      </w:r>
      <w:r w:rsidR="00E75B0F" w:rsidRPr="00D16761">
        <w:rPr>
          <w:rFonts w:ascii="Times New Roman" w:hAnsi="Times New Roman" w:cs="Times New Roman"/>
          <w:sz w:val="24"/>
          <w:szCs w:val="24"/>
        </w:rPr>
        <w:t xml:space="preserve"> je čitaonica otvorena tek krajem godine.</w:t>
      </w:r>
    </w:p>
    <w:p w:rsidR="00681E2C" w:rsidRPr="00D16761" w:rsidRDefault="00681E2C" w:rsidP="00681E2C">
      <w:pPr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Aktivnost A100066 – LIKOVNA DJELATNOST</w:t>
      </w:r>
    </w:p>
    <w:p w:rsidR="00681E2C" w:rsidRPr="00D16761" w:rsidRDefault="00E75B0F" w:rsidP="00681E2C">
      <w:pPr>
        <w:rPr>
          <w:rFonts w:ascii="Times New Roman" w:hAnsi="Times New Roman" w:cs="Times New Roman"/>
          <w:sz w:val="24"/>
          <w:szCs w:val="24"/>
        </w:rPr>
      </w:pPr>
      <w:r w:rsidRPr="00D16761">
        <w:rPr>
          <w:rFonts w:ascii="Times New Roman" w:hAnsi="Times New Roman" w:cs="Times New Roman"/>
          <w:sz w:val="24"/>
          <w:szCs w:val="24"/>
        </w:rPr>
        <w:t>Organiziran</w:t>
      </w:r>
      <w:r w:rsidR="006C08EB" w:rsidRPr="00D16761">
        <w:rPr>
          <w:rFonts w:ascii="Times New Roman" w:hAnsi="Times New Roman" w:cs="Times New Roman"/>
          <w:sz w:val="24"/>
          <w:szCs w:val="24"/>
        </w:rPr>
        <w:t xml:space="preserve"> je dječji Ex </w:t>
      </w:r>
      <w:proofErr w:type="spellStart"/>
      <w:r w:rsidR="006C08EB" w:rsidRPr="00D16761">
        <w:rPr>
          <w:rFonts w:ascii="Times New Roman" w:hAnsi="Times New Roman" w:cs="Times New Roman"/>
          <w:sz w:val="24"/>
          <w:szCs w:val="24"/>
        </w:rPr>
        <w:t>tempore</w:t>
      </w:r>
      <w:proofErr w:type="spellEnd"/>
      <w:r w:rsidR="005141BE">
        <w:rPr>
          <w:rFonts w:ascii="Times New Roman" w:hAnsi="Times New Roman" w:cs="Times New Roman"/>
          <w:sz w:val="24"/>
          <w:szCs w:val="24"/>
        </w:rPr>
        <w:t xml:space="preserve"> - Nema većih</w:t>
      </w:r>
      <w:r w:rsidR="00913AD2" w:rsidRPr="00D16761">
        <w:rPr>
          <w:rFonts w:ascii="Times New Roman" w:hAnsi="Times New Roman" w:cs="Times New Roman"/>
          <w:sz w:val="24"/>
          <w:szCs w:val="24"/>
        </w:rPr>
        <w:t xml:space="preserve"> odstupanja od planiranog.</w:t>
      </w:r>
    </w:p>
    <w:p w:rsidR="00681E2C" w:rsidRPr="00D16761" w:rsidRDefault="00681E2C" w:rsidP="00681E2C">
      <w:pPr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Aktivnos</w:t>
      </w:r>
      <w:r w:rsidR="00AB2518" w:rsidRPr="00D16761">
        <w:rPr>
          <w:rFonts w:ascii="Times New Roman" w:hAnsi="Times New Roman" w:cs="Times New Roman"/>
          <w:b/>
          <w:sz w:val="24"/>
          <w:szCs w:val="24"/>
        </w:rPr>
        <w:t>t A100067 – IZLOŽBENA DJELATNOST</w:t>
      </w:r>
    </w:p>
    <w:p w:rsidR="00E75B0F" w:rsidRPr="00D16761" w:rsidRDefault="00E75B0F" w:rsidP="00681E2C">
      <w:pPr>
        <w:rPr>
          <w:rFonts w:ascii="Times New Roman" w:hAnsi="Times New Roman" w:cs="Times New Roman"/>
          <w:sz w:val="24"/>
          <w:szCs w:val="24"/>
        </w:rPr>
      </w:pPr>
      <w:r w:rsidRPr="00D16761">
        <w:rPr>
          <w:rFonts w:ascii="Times New Roman" w:hAnsi="Times New Roman" w:cs="Times New Roman"/>
          <w:sz w:val="24"/>
          <w:szCs w:val="24"/>
        </w:rPr>
        <w:t>Izložbena djelatnost provodi se na različitim lokacijama, uključujući gradsku galeriju „</w:t>
      </w:r>
      <w:proofErr w:type="spellStart"/>
      <w:r w:rsidRPr="00D16761">
        <w:rPr>
          <w:rFonts w:ascii="Times New Roman" w:hAnsi="Times New Roman" w:cs="Times New Roman"/>
          <w:sz w:val="24"/>
          <w:szCs w:val="24"/>
        </w:rPr>
        <w:t>Orsola</w:t>
      </w:r>
      <w:proofErr w:type="spellEnd"/>
      <w:r w:rsidRPr="00D1676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D16761">
        <w:rPr>
          <w:rFonts w:ascii="Times New Roman" w:hAnsi="Times New Roman" w:cs="Times New Roman"/>
          <w:sz w:val="24"/>
          <w:szCs w:val="24"/>
        </w:rPr>
        <w:t>foyer</w:t>
      </w:r>
      <w:proofErr w:type="spellEnd"/>
      <w:r w:rsidRPr="00D16761">
        <w:rPr>
          <w:rFonts w:ascii="Times New Roman" w:hAnsi="Times New Roman" w:cs="Times New Roman"/>
          <w:sz w:val="24"/>
          <w:szCs w:val="24"/>
        </w:rPr>
        <w:t xml:space="preserve"> kino dvorane, kulu Sv. Martina i gradski muzej. Organizirano je pet</w:t>
      </w:r>
      <w:r w:rsidR="005141BE">
        <w:rPr>
          <w:rFonts w:ascii="Times New Roman" w:hAnsi="Times New Roman" w:cs="Times New Roman"/>
          <w:sz w:val="24"/>
          <w:szCs w:val="24"/>
        </w:rPr>
        <w:t xml:space="preserve"> samostalnih i skupnih izložbi, a r</w:t>
      </w:r>
      <w:r w:rsidRPr="00D16761">
        <w:rPr>
          <w:rFonts w:ascii="Times New Roman" w:hAnsi="Times New Roman" w:cs="Times New Roman"/>
          <w:sz w:val="24"/>
          <w:szCs w:val="24"/>
        </w:rPr>
        <w:t>ealizirano je 90,65% planiranog programa.</w:t>
      </w:r>
    </w:p>
    <w:p w:rsidR="00681E2C" w:rsidRPr="00D16761" w:rsidRDefault="00681E2C" w:rsidP="00681E2C">
      <w:pPr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Aktivnost A100068 – GLAZBENA I SCENSKA DJELATNOST</w:t>
      </w:r>
    </w:p>
    <w:p w:rsidR="00EC03E9" w:rsidRPr="00D16761" w:rsidRDefault="00EC03E9" w:rsidP="00EC03E9">
      <w:pPr>
        <w:pStyle w:val="StandardWeb"/>
      </w:pPr>
      <w:r w:rsidRPr="00D16761">
        <w:t>Glazbeno-scenska djelatnost obuhvaća realizaciju redovnih kulturnih programa, uključujući kazališne predstave, koncerte i druge manifestacije.</w:t>
      </w:r>
    </w:p>
    <w:p w:rsidR="00EC03E9" w:rsidRPr="00D16761" w:rsidRDefault="00EC03E9" w:rsidP="00EC03E9">
      <w:pPr>
        <w:pStyle w:val="StandardWeb"/>
      </w:pPr>
      <w:r w:rsidRPr="00D16761">
        <w:t xml:space="preserve">U 2024. godini ostvareno je 15 programa, među kojima su koncerti i kazališne predstave za odrasle i mlade. Velik dio glazbenog programa realizira se tijekom ljetnih mjeseci na različitim lokacijama u gradu i okolici. Također, u 2024. godini ponovno smo pokrenuli </w:t>
      </w:r>
      <w:proofErr w:type="spellStart"/>
      <w:r w:rsidRPr="00D16761">
        <w:t>kinoprikazivačku</w:t>
      </w:r>
      <w:proofErr w:type="spellEnd"/>
      <w:r w:rsidRPr="00D16761">
        <w:t xml:space="preserve"> djelatnost.</w:t>
      </w:r>
    </w:p>
    <w:p w:rsidR="00EC03E9" w:rsidRPr="00D16761" w:rsidRDefault="00EC03E9" w:rsidP="00EC03E9">
      <w:pPr>
        <w:pStyle w:val="StandardWeb"/>
      </w:pPr>
      <w:r w:rsidRPr="00D16761">
        <w:t>Nema značajnijih odstupanja od planiranog.</w:t>
      </w:r>
    </w:p>
    <w:p w:rsidR="00681E2C" w:rsidRPr="00D16761" w:rsidRDefault="00681E2C" w:rsidP="00681E2C">
      <w:pPr>
        <w:rPr>
          <w:rFonts w:ascii="Times New Roman" w:hAnsi="Times New Roman" w:cs="Times New Roman"/>
          <w:sz w:val="24"/>
          <w:szCs w:val="24"/>
        </w:rPr>
      </w:pPr>
    </w:p>
    <w:p w:rsidR="00681E2C" w:rsidRPr="00D16761" w:rsidRDefault="00681E2C" w:rsidP="00681E2C">
      <w:pPr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Aktivnost A100070 – RADIONICE I TEČAJEVI</w:t>
      </w:r>
    </w:p>
    <w:p w:rsidR="00EC03E9" w:rsidRPr="00D16761" w:rsidRDefault="00EC03E9" w:rsidP="00681E2C">
      <w:pPr>
        <w:rPr>
          <w:rFonts w:ascii="Times New Roman" w:hAnsi="Times New Roman" w:cs="Times New Roman"/>
          <w:sz w:val="24"/>
          <w:szCs w:val="24"/>
        </w:rPr>
      </w:pPr>
      <w:r w:rsidRPr="00D16761">
        <w:rPr>
          <w:rFonts w:ascii="Times New Roman" w:hAnsi="Times New Roman" w:cs="Times New Roman"/>
          <w:sz w:val="24"/>
          <w:szCs w:val="24"/>
        </w:rPr>
        <w:t>Organizirano je sedam radionica i tečajeva. Realizirano je 53,93% sredstava manje od planiranih</w:t>
      </w:r>
      <w:r w:rsidR="005141BE">
        <w:rPr>
          <w:rFonts w:ascii="Times New Roman" w:hAnsi="Times New Roman" w:cs="Times New Roman"/>
          <w:sz w:val="24"/>
          <w:szCs w:val="24"/>
        </w:rPr>
        <w:t xml:space="preserve"> sredstava. O</w:t>
      </w:r>
      <w:r w:rsidRPr="00D16761">
        <w:rPr>
          <w:rFonts w:ascii="Times New Roman" w:hAnsi="Times New Roman" w:cs="Times New Roman"/>
          <w:sz w:val="24"/>
          <w:szCs w:val="24"/>
        </w:rPr>
        <w:t xml:space="preserve">dstupanje </w:t>
      </w:r>
      <w:r w:rsidR="005141BE">
        <w:rPr>
          <w:rFonts w:ascii="Times New Roman" w:hAnsi="Times New Roman" w:cs="Times New Roman"/>
          <w:sz w:val="24"/>
          <w:szCs w:val="24"/>
        </w:rPr>
        <w:t xml:space="preserve">se </w:t>
      </w:r>
      <w:r w:rsidRPr="00D16761">
        <w:rPr>
          <w:rFonts w:ascii="Times New Roman" w:hAnsi="Times New Roman" w:cs="Times New Roman"/>
          <w:sz w:val="24"/>
          <w:szCs w:val="24"/>
        </w:rPr>
        <w:t xml:space="preserve">odnosi  na nerealizirane radionice koje su bile planirane iz vlastitih izvora. </w:t>
      </w:r>
    </w:p>
    <w:p w:rsidR="00E75B0F" w:rsidRPr="00D16761" w:rsidRDefault="00E75B0F" w:rsidP="00681E2C">
      <w:pPr>
        <w:rPr>
          <w:rFonts w:ascii="Times New Roman" w:hAnsi="Times New Roman" w:cs="Times New Roman"/>
          <w:b/>
          <w:sz w:val="24"/>
          <w:szCs w:val="24"/>
        </w:rPr>
      </w:pPr>
    </w:p>
    <w:p w:rsidR="00681E2C" w:rsidRPr="00D16761" w:rsidRDefault="00681E2C" w:rsidP="00681E2C">
      <w:pPr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Aktivno</w:t>
      </w:r>
      <w:r w:rsidR="00AB2518" w:rsidRPr="00D16761">
        <w:rPr>
          <w:rFonts w:ascii="Times New Roman" w:hAnsi="Times New Roman" w:cs="Times New Roman"/>
          <w:b/>
          <w:sz w:val="24"/>
          <w:szCs w:val="24"/>
        </w:rPr>
        <w:t>st A100071 – MUZEJSKA DJELATNOST</w:t>
      </w:r>
    </w:p>
    <w:p w:rsidR="00EB5C47" w:rsidRPr="00D16761" w:rsidRDefault="00EB5C47" w:rsidP="00EB5C47">
      <w:pPr>
        <w:pStyle w:val="StandardWeb"/>
      </w:pPr>
      <w:r w:rsidRPr="00D16761">
        <w:t xml:space="preserve">Etnografski muzej Buje otvara svoja vrata isključivo tijekom ljetnih mjeseci, od kraja lipnja do sredine rujna. Ove godine </w:t>
      </w:r>
      <w:r w:rsidR="005141BE">
        <w:t xml:space="preserve">osigurana su dodatna </w:t>
      </w:r>
      <w:r w:rsidRPr="00D16761">
        <w:t xml:space="preserve"> sredstva za zapošljavanje studenata na poslovima čuvanja muzeja.</w:t>
      </w:r>
    </w:p>
    <w:p w:rsidR="00EB5C47" w:rsidRPr="00D16761" w:rsidRDefault="00EB5C47" w:rsidP="00EB5C47">
      <w:pPr>
        <w:pStyle w:val="StandardWeb"/>
      </w:pPr>
      <w:r w:rsidRPr="00D16761">
        <w:t>Zahvaljujući tome, muzej je bio otvoren za posjetitelje svih sedam dana u tjednu, što je značajno unaprijedilo dostupnost kulturnih sadržaja kako za lokalnu zajednicu, tako i za turiste.</w:t>
      </w:r>
    </w:p>
    <w:p w:rsidR="00EB5C47" w:rsidRPr="00D16761" w:rsidRDefault="00EB5C47" w:rsidP="00EB5C47">
      <w:pPr>
        <w:pStyle w:val="StandardWeb"/>
      </w:pPr>
      <w:r w:rsidRPr="00D16761">
        <w:t>Nije bilo odstupanja od planiranog.</w:t>
      </w:r>
    </w:p>
    <w:p w:rsidR="00681E2C" w:rsidRPr="00D16761" w:rsidRDefault="00681E2C" w:rsidP="00681E2C">
      <w:pPr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Aktivnost A100086 – VALORIZACIJA I PROMOVIRANJE KAŠTEL ROTA</w:t>
      </w:r>
    </w:p>
    <w:p w:rsidR="00FC2852" w:rsidRPr="00D16761" w:rsidRDefault="00FC2852" w:rsidP="00FC2852">
      <w:pPr>
        <w:pStyle w:val="StandardWeb"/>
      </w:pPr>
      <w:r w:rsidRPr="00D16761">
        <w:t>Realizirana su dva predavanja i jedna radionica za</w:t>
      </w:r>
      <w:r w:rsidR="005141BE">
        <w:t xml:space="preserve"> djecu. Cilj je  očuvanje</w:t>
      </w:r>
      <w:r w:rsidRPr="00D16761">
        <w:t xml:space="preserve"> povijesnog identiteta i kul</w:t>
      </w:r>
      <w:r w:rsidR="005141BE">
        <w:t xml:space="preserve">turne baštine </w:t>
      </w:r>
      <w:proofErr w:type="spellStart"/>
      <w:r w:rsidR="005141BE">
        <w:t>Momjana</w:t>
      </w:r>
      <w:proofErr w:type="spellEnd"/>
      <w:r w:rsidR="005141BE">
        <w:t>, te valorizacije i promicanje</w:t>
      </w:r>
      <w:r w:rsidRPr="00D16761">
        <w:t xml:space="preserve"> Kaštela </w:t>
      </w:r>
      <w:proofErr w:type="spellStart"/>
      <w:r w:rsidRPr="00D16761">
        <w:t>Rota</w:t>
      </w:r>
      <w:proofErr w:type="spellEnd"/>
      <w:r w:rsidRPr="00D16761">
        <w:t xml:space="preserve"> kao dijela kulturne baštine.</w:t>
      </w:r>
    </w:p>
    <w:p w:rsidR="00FC2852" w:rsidRPr="00D16761" w:rsidRDefault="00FC2852" w:rsidP="00FC2852">
      <w:pPr>
        <w:pStyle w:val="StandardWeb"/>
      </w:pPr>
      <w:r w:rsidRPr="00D16761">
        <w:t>Nije bilo odstupanja od planiranog.</w:t>
      </w:r>
    </w:p>
    <w:p w:rsidR="00681E2C" w:rsidRPr="00D16761" w:rsidRDefault="00681E2C" w:rsidP="00681E2C">
      <w:pPr>
        <w:rPr>
          <w:rFonts w:ascii="Times New Roman" w:hAnsi="Times New Roman" w:cs="Times New Roman"/>
          <w:sz w:val="24"/>
          <w:szCs w:val="24"/>
        </w:rPr>
      </w:pPr>
    </w:p>
    <w:p w:rsidR="00681E2C" w:rsidRPr="00D16761" w:rsidRDefault="00681E2C" w:rsidP="00681E2C">
      <w:pPr>
        <w:rPr>
          <w:rFonts w:ascii="Times New Roman" w:hAnsi="Times New Roman" w:cs="Times New Roman"/>
          <w:b/>
          <w:sz w:val="24"/>
          <w:szCs w:val="24"/>
        </w:rPr>
      </w:pPr>
      <w:r w:rsidRPr="00D16761">
        <w:rPr>
          <w:rFonts w:ascii="Times New Roman" w:hAnsi="Times New Roman" w:cs="Times New Roman"/>
          <w:b/>
          <w:sz w:val="24"/>
          <w:szCs w:val="24"/>
        </w:rPr>
        <w:t>Aktivnost K1000</w:t>
      </w:r>
      <w:r w:rsidR="00AB2518" w:rsidRPr="00D16761">
        <w:rPr>
          <w:rFonts w:ascii="Times New Roman" w:hAnsi="Times New Roman" w:cs="Times New Roman"/>
          <w:b/>
          <w:sz w:val="24"/>
          <w:szCs w:val="24"/>
        </w:rPr>
        <w:t>02 – NABAVA NEFINACIJSKE IMOVINI</w:t>
      </w:r>
    </w:p>
    <w:p w:rsidR="00FC2852" w:rsidRPr="00D16761" w:rsidRDefault="00FC2852" w:rsidP="00FC2852">
      <w:pPr>
        <w:pStyle w:val="StandardWeb"/>
      </w:pPr>
      <w:r w:rsidRPr="00D16761">
        <w:t>U izvještajnom razdoblju, za ovu aktivnost utrošeno je 73.434,82 eura, što predstavlja 99,06 %  planiranih sredstava.</w:t>
      </w:r>
    </w:p>
    <w:p w:rsidR="00FC2852" w:rsidRPr="00D16761" w:rsidRDefault="00FC2852" w:rsidP="00FC2852">
      <w:pPr>
        <w:pStyle w:val="StandardWeb"/>
      </w:pPr>
      <w:r w:rsidRPr="00D16761">
        <w:t>Tijekom 2024. godine nastavili smo s ulaganjima u poslovne prostore. Provedena je temeljita obnova i renovacija garderoba kazališne dvorane, čime su značajno poboljšani uvjeti za sve korisnike dvorane – izvođače, organizatore doga</w:t>
      </w:r>
      <w:r w:rsidR="005141BE">
        <w:t>đaja i tehničko osoblje. V</w:t>
      </w:r>
      <w:r w:rsidRPr="00D16761">
        <w:t>rijednost investicije iznosila je 59.588,68</w:t>
      </w:r>
      <w:r w:rsidR="00DB2DD4" w:rsidRPr="00D16761">
        <w:t xml:space="preserve"> eura.</w:t>
      </w:r>
    </w:p>
    <w:p w:rsidR="001D5CFD" w:rsidRPr="00D16761" w:rsidRDefault="007E47FF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0" w:name="_GoBack"/>
      <w:bookmarkEnd w:id="0"/>
    </w:p>
    <w:p w:rsidR="00A705E8" w:rsidRPr="00D16761" w:rsidRDefault="005141BE" w:rsidP="008A5367">
      <w:pPr>
        <w:shd w:val="clear" w:color="auto" w:fill="FFFFFF"/>
        <w:spacing w:after="120" w:line="360" w:lineRule="auto"/>
        <w:ind w:left="360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A705E8" w:rsidRPr="00D16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r w:rsidR="00F77FEE" w:rsidRPr="00D16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POSEBNE IZVJEŠTAJE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 o polugodišnjem i godišnjem izvještaju o izvršenju proračuna i financijskog plana, NN 85/23, članak 30., propisano je da godišnji izvještaj o izvršenju financijskog plana proračunskog korisnika sadrži posebne izvještaje. Posebni izvještaji iz članka 30. Pravilnika u godišnjem izvještaju o izvršenju financijskog plana proračunskog i izvanproračunskog korisnika su: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izvještaj o zaduživanju na domaćem i stranom tržištu novca i kapitala,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izvještaj o korištenju sredstava fondova Europske unije,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izvještaj o danim zajmovima i potraživanjima po danim zajmovima i 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– izvještaj o stanju potraživanja i dospjelih obveza te o stanju potencijalnih obveza po osnovi sudskih sporova. 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IZVJEŠTAJ O ZADUŽIVANJU NA DOMAĆEM I STRANOM TRŽIŠTU NOVCA I KAPITALA</w:t>
      </w: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U 202</w:t>
      </w:r>
      <w:r w:rsidR="009372D0"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godini  nije se zaduživalo na domaćem i stranom tržištu novca i kapitala. 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IZVJEŠTAJ O KORIŠTENJU SREDSTAVA FONDOVA EUROPSKE UNIJE</w:t>
      </w: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05E8" w:rsidRPr="00D16761" w:rsidRDefault="009372D0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U 2024</w:t>
      </w:r>
      <w:r w:rsidR="00A705E8"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. godini  nije koristilo sredstva fondova Europske unije.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IZVJEŠTAJ O DANIM ZAJMOVIMA I POTRAŽIVANJIMA PO DANIM ZAJMOVIMA</w:t>
      </w:r>
    </w:p>
    <w:p w:rsidR="00DB2DD4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Pučko otvoreno učilište – Buje  nema danih zajmova stoga nit</w:t>
      </w:r>
      <w:r w:rsidR="00DB2DD4"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potraživanja po istima. </w:t>
      </w:r>
    </w:p>
    <w:p w:rsidR="00A705E8" w:rsidRPr="00D16761" w:rsidRDefault="00DB2DD4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IZVJEŠTAJ O STANJU POTRAŽIVANJA I DOSPJELIH OBVEZA TE O STANJU </w:t>
      </w:r>
      <w:r w:rsidR="00A705E8" w:rsidRPr="00D16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POTENCIJALNIH OBVEZA PO OSN</w:t>
      </w:r>
      <w:r w:rsidRPr="00D16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OVI SUDSKIH SPOROVA</w:t>
      </w:r>
      <w:r w:rsidR="00A705E8"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05E8" w:rsidRPr="00D16761" w:rsidRDefault="00A705E8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A5903"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a dan 31.12.2024</w:t>
      </w: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.g.  Pučko otvoreno učilište Buje ima sljedeća potraživanja:</w:t>
      </w:r>
    </w:p>
    <w:tbl>
      <w:tblPr>
        <w:tblStyle w:val="Reetkatablice"/>
        <w:tblW w:w="908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7"/>
        <w:gridCol w:w="1134"/>
        <w:gridCol w:w="992"/>
        <w:gridCol w:w="1276"/>
        <w:gridCol w:w="1006"/>
      </w:tblGrid>
      <w:tr w:rsidR="00BA566E" w:rsidRPr="004C06B8" w:rsidTr="003B2952">
        <w:trPr>
          <w:trHeight w:val="548"/>
        </w:trPr>
        <w:tc>
          <w:tcPr>
            <w:tcW w:w="704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KONTO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NAZIV RAČUNA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249BA" w:rsidRPr="004C06B8" w:rsidRDefault="008249BA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POTRAŽIVANJA 01.01.202</w:t>
            </w:r>
            <w:r w:rsidR="00FA5903"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4</w:t>
            </w: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ZADUŽENJE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UKUPNO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NAPLAĆENO</w:t>
            </w:r>
          </w:p>
        </w:tc>
        <w:tc>
          <w:tcPr>
            <w:tcW w:w="1006" w:type="dxa"/>
            <w:shd w:val="clear" w:color="auto" w:fill="BFBFBF" w:themeFill="background1" w:themeFillShade="BF"/>
          </w:tcPr>
          <w:p w:rsidR="008249BA" w:rsidRPr="004C06B8" w:rsidRDefault="00FA5903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STANJE 31.12.2024</w:t>
            </w:r>
            <w:r w:rsidR="008249BA"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.</w:t>
            </w:r>
          </w:p>
        </w:tc>
      </w:tr>
      <w:tr w:rsidR="00FA5903" w:rsidRPr="004C06B8" w:rsidTr="003B2952">
        <w:trPr>
          <w:trHeight w:val="530"/>
        </w:trPr>
        <w:tc>
          <w:tcPr>
            <w:tcW w:w="704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1291</w:t>
            </w:r>
          </w:p>
        </w:tc>
        <w:tc>
          <w:tcPr>
            <w:tcW w:w="2552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Potraživanja za naknade koje se refundiraju i predujmove</w:t>
            </w:r>
          </w:p>
        </w:tc>
        <w:tc>
          <w:tcPr>
            <w:tcW w:w="1417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2.154,98</w:t>
            </w:r>
          </w:p>
        </w:tc>
        <w:tc>
          <w:tcPr>
            <w:tcW w:w="1134" w:type="dxa"/>
            <w:shd w:val="clear" w:color="auto" w:fill="FFFFFF" w:themeFill="background1"/>
          </w:tcPr>
          <w:p w:rsidR="00FA5903" w:rsidRPr="004C06B8" w:rsidRDefault="00546577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11.891,82</w:t>
            </w:r>
          </w:p>
        </w:tc>
        <w:tc>
          <w:tcPr>
            <w:tcW w:w="992" w:type="dxa"/>
            <w:shd w:val="clear" w:color="auto" w:fill="FFFFFF" w:themeFill="background1"/>
          </w:tcPr>
          <w:p w:rsidR="00FA5903" w:rsidRPr="004C06B8" w:rsidRDefault="00546577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14.046</w:t>
            </w:r>
            <w:r w:rsidR="00D158C9"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,80</w:t>
            </w:r>
          </w:p>
        </w:tc>
        <w:tc>
          <w:tcPr>
            <w:tcW w:w="1276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13.032,28</w:t>
            </w:r>
          </w:p>
        </w:tc>
        <w:tc>
          <w:tcPr>
            <w:tcW w:w="1006" w:type="dxa"/>
            <w:shd w:val="clear" w:color="auto" w:fill="FFFFFF" w:themeFill="background1"/>
          </w:tcPr>
          <w:p w:rsidR="00FA5903" w:rsidRPr="004C06B8" w:rsidRDefault="00546577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1.014</w:t>
            </w:r>
            <w:r w:rsidR="00D158C9"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,52</w:t>
            </w:r>
          </w:p>
        </w:tc>
      </w:tr>
      <w:tr w:rsidR="00FA5903" w:rsidRPr="004C06B8" w:rsidTr="003B2952">
        <w:trPr>
          <w:trHeight w:val="706"/>
        </w:trPr>
        <w:tc>
          <w:tcPr>
            <w:tcW w:w="704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1652</w:t>
            </w:r>
          </w:p>
        </w:tc>
        <w:tc>
          <w:tcPr>
            <w:tcW w:w="2552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Potraživanja za prihode po posebnim propisima</w:t>
            </w:r>
          </w:p>
        </w:tc>
        <w:tc>
          <w:tcPr>
            <w:tcW w:w="1417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186,00</w:t>
            </w:r>
          </w:p>
        </w:tc>
        <w:tc>
          <w:tcPr>
            <w:tcW w:w="992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186,00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186,00</w:t>
            </w:r>
          </w:p>
        </w:tc>
        <w:tc>
          <w:tcPr>
            <w:tcW w:w="1006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FA5903" w:rsidRPr="004C06B8" w:rsidTr="003B2952">
        <w:trPr>
          <w:trHeight w:val="706"/>
        </w:trPr>
        <w:tc>
          <w:tcPr>
            <w:tcW w:w="704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1661</w:t>
            </w:r>
          </w:p>
        </w:tc>
        <w:tc>
          <w:tcPr>
            <w:tcW w:w="2552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Potraživanja za prihode od prodaje proizvoda</w:t>
            </w:r>
          </w:p>
        </w:tc>
        <w:tc>
          <w:tcPr>
            <w:tcW w:w="1417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266,33</w:t>
            </w:r>
          </w:p>
        </w:tc>
        <w:tc>
          <w:tcPr>
            <w:tcW w:w="1134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8.365,50</w:t>
            </w:r>
          </w:p>
        </w:tc>
        <w:tc>
          <w:tcPr>
            <w:tcW w:w="992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8.631,83</w:t>
            </w:r>
          </w:p>
        </w:tc>
        <w:tc>
          <w:tcPr>
            <w:tcW w:w="1276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6.058,47</w:t>
            </w:r>
          </w:p>
        </w:tc>
        <w:tc>
          <w:tcPr>
            <w:tcW w:w="1006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2.573,36</w:t>
            </w:r>
          </w:p>
        </w:tc>
      </w:tr>
      <w:tr w:rsidR="00FA5903" w:rsidRPr="004C06B8" w:rsidTr="003B2952">
        <w:trPr>
          <w:trHeight w:val="706"/>
        </w:trPr>
        <w:tc>
          <w:tcPr>
            <w:tcW w:w="704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1672</w:t>
            </w:r>
          </w:p>
        </w:tc>
        <w:tc>
          <w:tcPr>
            <w:tcW w:w="2552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Potraživanje za prihode proračunskih. korisnika uplaćeni u proračun</w:t>
            </w:r>
          </w:p>
        </w:tc>
        <w:tc>
          <w:tcPr>
            <w:tcW w:w="1417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7.007,92</w:t>
            </w:r>
          </w:p>
        </w:tc>
        <w:tc>
          <w:tcPr>
            <w:tcW w:w="1134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57.650,58</w:t>
            </w:r>
          </w:p>
        </w:tc>
        <w:tc>
          <w:tcPr>
            <w:tcW w:w="992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64.658,50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57.533,53</w:t>
            </w:r>
          </w:p>
        </w:tc>
        <w:tc>
          <w:tcPr>
            <w:tcW w:w="1006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7.124,97</w:t>
            </w:r>
          </w:p>
        </w:tc>
      </w:tr>
      <w:tr w:rsidR="00FA5903" w:rsidRPr="004C06B8" w:rsidTr="003B2952">
        <w:trPr>
          <w:trHeight w:val="500"/>
        </w:trPr>
        <w:tc>
          <w:tcPr>
            <w:tcW w:w="704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1911</w:t>
            </w:r>
          </w:p>
        </w:tc>
        <w:tc>
          <w:tcPr>
            <w:tcW w:w="2552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Unaprijed plaćeni rashodi budućih razdoblja</w:t>
            </w:r>
          </w:p>
        </w:tc>
        <w:tc>
          <w:tcPr>
            <w:tcW w:w="1417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626,61</w:t>
            </w:r>
          </w:p>
        </w:tc>
        <w:tc>
          <w:tcPr>
            <w:tcW w:w="1134" w:type="dxa"/>
            <w:shd w:val="clear" w:color="auto" w:fill="FFFFFF" w:themeFill="background1"/>
          </w:tcPr>
          <w:p w:rsidR="00FA5903" w:rsidRPr="004C06B8" w:rsidRDefault="00D158C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814,02</w:t>
            </w:r>
          </w:p>
        </w:tc>
        <w:tc>
          <w:tcPr>
            <w:tcW w:w="992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1.770,63</w:t>
            </w:r>
          </w:p>
        </w:tc>
        <w:tc>
          <w:tcPr>
            <w:tcW w:w="1276" w:type="dxa"/>
            <w:shd w:val="clear" w:color="auto" w:fill="FFFFFF" w:themeFill="background1"/>
          </w:tcPr>
          <w:p w:rsidR="00FA5903" w:rsidRPr="004C06B8" w:rsidRDefault="00D158C9" w:rsidP="002F6BD9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626,61</w:t>
            </w:r>
          </w:p>
        </w:tc>
        <w:tc>
          <w:tcPr>
            <w:tcW w:w="1006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814,02</w:t>
            </w:r>
          </w:p>
        </w:tc>
      </w:tr>
      <w:tr w:rsidR="00FA5903" w:rsidRPr="004C06B8" w:rsidTr="003B2952">
        <w:trPr>
          <w:trHeight w:val="511"/>
        </w:trPr>
        <w:tc>
          <w:tcPr>
            <w:tcW w:w="704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1931</w:t>
            </w:r>
          </w:p>
        </w:tc>
        <w:tc>
          <w:tcPr>
            <w:tcW w:w="2552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Kontinuirani rashodi budućih razdoblja</w:t>
            </w:r>
          </w:p>
        </w:tc>
        <w:tc>
          <w:tcPr>
            <w:tcW w:w="1417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880,81</w:t>
            </w:r>
          </w:p>
        </w:tc>
        <w:tc>
          <w:tcPr>
            <w:tcW w:w="1134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241,06</w:t>
            </w:r>
          </w:p>
        </w:tc>
        <w:tc>
          <w:tcPr>
            <w:tcW w:w="992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1.121,87</w:t>
            </w:r>
          </w:p>
        </w:tc>
        <w:tc>
          <w:tcPr>
            <w:tcW w:w="1276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1.121,87</w:t>
            </w:r>
          </w:p>
        </w:tc>
        <w:tc>
          <w:tcPr>
            <w:tcW w:w="1006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FA5903" w:rsidRPr="004C06B8" w:rsidTr="003B2952">
        <w:trPr>
          <w:trHeight w:val="351"/>
        </w:trPr>
        <w:tc>
          <w:tcPr>
            <w:tcW w:w="704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UKUPNO</w:t>
            </w:r>
          </w:p>
        </w:tc>
        <w:tc>
          <w:tcPr>
            <w:tcW w:w="1417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10.936,65</w:t>
            </w:r>
          </w:p>
        </w:tc>
        <w:tc>
          <w:tcPr>
            <w:tcW w:w="1134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84.661,98</w:t>
            </w:r>
          </w:p>
        </w:tc>
        <w:tc>
          <w:tcPr>
            <w:tcW w:w="992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95.598,63</w:t>
            </w:r>
          </w:p>
        </w:tc>
        <w:tc>
          <w:tcPr>
            <w:tcW w:w="1276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84.071,76</w:t>
            </w:r>
          </w:p>
        </w:tc>
        <w:tc>
          <w:tcPr>
            <w:tcW w:w="1006" w:type="dxa"/>
            <w:shd w:val="clear" w:color="auto" w:fill="FFFFFF" w:themeFill="background1"/>
          </w:tcPr>
          <w:p w:rsidR="00FA5903" w:rsidRPr="004C06B8" w:rsidRDefault="002F6BD9" w:rsidP="00FA5903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11.526,87</w:t>
            </w:r>
          </w:p>
        </w:tc>
      </w:tr>
    </w:tbl>
    <w:p w:rsidR="007E7993" w:rsidRPr="004C06B8" w:rsidRDefault="007E7993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C06013" w:rsidRPr="00C06013" w:rsidRDefault="00C06013" w:rsidP="00C06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013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Financijsku imovinu čine potraživanja od kupaca za prihode od prodaje robe i pružanja usluga u ukupnom iznosu od 2.573,36 eura. Učilište je djelomično uspjelo naplatiti dospjela potraživanja od kupaca u skladu s rokovima dospijeća, sukladno izdanim izlaznim računima.</w:t>
      </w:r>
    </w:p>
    <w:p w:rsidR="00C06013" w:rsidRPr="00C06013" w:rsidRDefault="00C06013" w:rsidP="00C06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013">
        <w:rPr>
          <w:rFonts w:ascii="Times New Roman" w:eastAsia="Times New Roman" w:hAnsi="Times New Roman" w:cs="Times New Roman"/>
          <w:sz w:val="24"/>
          <w:szCs w:val="24"/>
          <w:lang w:eastAsia="hr-HR"/>
        </w:rPr>
        <w:t>Osim potraživanja od kupaca, financijsku imovinu čine i ostala potraživanja, uključujući potraživanja za naknade koje se refundiraju (zajednički režijski tro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škovi) u iznosu od 1.014,52 </w:t>
      </w:r>
      <w:r w:rsidRPr="00C0601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eura.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60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Učilište također evidentira potraživanja u iznosu od 7.124,97 eura za sredstva uplaćena u nadležni proračun, koja se odnose na prihode uplaćene na zajednički račun riznice te će biti namjenski utrošena tijekom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slijedeće </w:t>
      </w:r>
      <w:r w:rsidRPr="00C06013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 Uz to, evidentiran je i iznos od 814,02 eura koji se odnos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na buduće rashode odnosno</w:t>
      </w:r>
      <w:r w:rsidRPr="00C060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rashode za osiguranje imovine i zaposlenika.</w:t>
      </w:r>
    </w:p>
    <w:p w:rsidR="00C06013" w:rsidRPr="00C06013" w:rsidRDefault="00C06013" w:rsidP="00C06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013">
        <w:rPr>
          <w:rFonts w:ascii="Times New Roman" w:eastAsia="Times New Roman" w:hAnsi="Times New Roman" w:cs="Times New Roman"/>
          <w:sz w:val="24"/>
          <w:szCs w:val="24"/>
          <w:lang w:eastAsia="hr-HR"/>
        </w:rPr>
        <w:t>Od ukupnih potraživanja, 11.250,51 eura čine nedospjela potraživanja, dok 276,36 eura predstavljaju dospjela potraživanja.</w:t>
      </w:r>
    </w:p>
    <w:p w:rsidR="00A705E8" w:rsidRPr="004C06B8" w:rsidRDefault="00FA5903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>Na dan 31.12.2024</w:t>
      </w:r>
      <w:r w:rsidR="00A705E8"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>. g. Pučko otvoreno učilište Buje  ima s</w:t>
      </w:r>
      <w:r w:rsidR="007E7993"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>lijedeće obveze: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"/>
        <w:gridCol w:w="2279"/>
        <w:gridCol w:w="1227"/>
        <w:gridCol w:w="1206"/>
        <w:gridCol w:w="1099"/>
        <w:gridCol w:w="1037"/>
        <w:gridCol w:w="1227"/>
      </w:tblGrid>
      <w:tr w:rsidR="002D445C" w:rsidRPr="004C06B8" w:rsidTr="005A4000">
        <w:tc>
          <w:tcPr>
            <w:tcW w:w="985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KONTO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NAZIV RAČUNA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:rsidR="008249BA" w:rsidRPr="004C06B8" w:rsidRDefault="008249BA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OBVEZE 01.01.202</w:t>
            </w:r>
            <w:r w:rsidR="00FA5903"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4</w:t>
            </w: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.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ZADUŽENJE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UKUPNO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8249BA" w:rsidRPr="004C06B8" w:rsidRDefault="008249BA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PLAĆENO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:rsidR="008249BA" w:rsidRPr="004C06B8" w:rsidRDefault="00FA5903" w:rsidP="007976AF">
            <w:pPr>
              <w:spacing w:after="12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STANJE 31.12.2024</w:t>
            </w:r>
            <w:r w:rsidR="008249BA" w:rsidRPr="004C06B8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FFFFFF"/>
              </w:rPr>
              <w:t>.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lightGray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2311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Obveze za plaće - neto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4.382,96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DA3B2A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60.463,24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64.846,20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DA3B2A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59.270,85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DA3B2A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646E6F"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.575,35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2312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Obveze za naknade - neto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171,84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1.015,04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1.186,88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1.186,88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2314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Obveze za porez na dohodak iz plaća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425,16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6.997,57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7.422,73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6.778,89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643,84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2315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Obveze za doprinose iz plaća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1.067,06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15.375,40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16.442,46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</w:t>
            </w:r>
            <w:r w:rsidR="00C42054"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002,21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1.440,25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2316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Obveze za doprinose na plaće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969,41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13.668,04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14.637,45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13.373,64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1.263,81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2317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Ostale obveze za zaposlene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177,55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9.977,72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10.155,27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9.859,81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295,46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2321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Naknade troškova zaposlenicima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120,80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3.045,35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3.166,15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2.969,65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196,50</w:t>
            </w:r>
          </w:p>
        </w:tc>
      </w:tr>
      <w:tr w:rsidR="00FA5903" w:rsidRPr="004C06B8" w:rsidTr="007976AF">
        <w:trPr>
          <w:trHeight w:val="501"/>
        </w:trPr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2322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Rashodi za materijal i energiju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1.554,06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15.850,70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17.404,76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14.410,39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2.994,37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2323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Rashodi za usluge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840,45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41.173,74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42.014,19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40.424,02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1.590,17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2324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Obveze za naknade troškova osobama izvan radnog odnosa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566,00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566,00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566,00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2329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Ostali nespomenuti rashodi poslovanja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965,21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5.063,57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6.028,78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4.439,65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1.589,13</w:t>
            </w:r>
          </w:p>
        </w:tc>
      </w:tr>
      <w:tr w:rsidR="00642D5C" w:rsidRPr="004C06B8" w:rsidTr="005A4000">
        <w:tc>
          <w:tcPr>
            <w:tcW w:w="985" w:type="dxa"/>
            <w:shd w:val="clear" w:color="auto" w:fill="FFFFFF" w:themeFill="background1"/>
          </w:tcPr>
          <w:p w:rsidR="00642D5C" w:rsidRPr="004C06B8" w:rsidRDefault="00642D5C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2343</w:t>
            </w:r>
          </w:p>
        </w:tc>
        <w:tc>
          <w:tcPr>
            <w:tcW w:w="2279" w:type="dxa"/>
            <w:shd w:val="clear" w:color="auto" w:fill="auto"/>
          </w:tcPr>
          <w:p w:rsidR="00642D5C" w:rsidRPr="004C06B8" w:rsidRDefault="00642D5C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Obveze za ostale financijske rashode</w:t>
            </w:r>
          </w:p>
        </w:tc>
        <w:tc>
          <w:tcPr>
            <w:tcW w:w="1227" w:type="dxa"/>
            <w:shd w:val="clear" w:color="auto" w:fill="auto"/>
          </w:tcPr>
          <w:p w:rsidR="00642D5C" w:rsidRPr="004C06B8" w:rsidRDefault="00642D5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206" w:type="dxa"/>
            <w:shd w:val="clear" w:color="auto" w:fill="auto"/>
          </w:tcPr>
          <w:p w:rsidR="00642D5C" w:rsidRPr="004C06B8" w:rsidRDefault="00642D5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0,55</w:t>
            </w:r>
          </w:p>
        </w:tc>
        <w:tc>
          <w:tcPr>
            <w:tcW w:w="1099" w:type="dxa"/>
            <w:shd w:val="clear" w:color="auto" w:fill="auto"/>
          </w:tcPr>
          <w:p w:rsidR="00642D5C" w:rsidRPr="004C06B8" w:rsidRDefault="00642D5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0,55</w:t>
            </w:r>
          </w:p>
        </w:tc>
        <w:tc>
          <w:tcPr>
            <w:tcW w:w="1037" w:type="dxa"/>
            <w:shd w:val="clear" w:color="auto" w:fill="auto"/>
          </w:tcPr>
          <w:p w:rsidR="00642D5C" w:rsidRPr="004C06B8" w:rsidRDefault="00642D5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0,55</w:t>
            </w:r>
          </w:p>
        </w:tc>
        <w:tc>
          <w:tcPr>
            <w:tcW w:w="1227" w:type="dxa"/>
            <w:shd w:val="clear" w:color="auto" w:fill="auto"/>
          </w:tcPr>
          <w:p w:rsidR="00642D5C" w:rsidRPr="004C06B8" w:rsidRDefault="00642D5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2392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Obveze za porez na dodanu vrijednost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200,00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2D5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360,76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642D5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560,76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2D5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560,76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2412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Nematerijalna imovina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59.588,68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59.588,68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646E6F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59.588,68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FA5903" w:rsidRPr="004C06B8" w:rsidTr="005A4000"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2422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Postrojenja i oprema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1.299,00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1.299,00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1.299,00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FA5903" w:rsidRPr="004C06B8" w:rsidTr="006C2DB0">
        <w:trPr>
          <w:trHeight w:val="598"/>
        </w:trPr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2424</w:t>
            </w: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Knjige, </w:t>
            </w:r>
            <w:proofErr w:type="spellStart"/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umj</w:t>
            </w:r>
            <w:proofErr w:type="spellEnd"/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djela i ostale </w:t>
            </w:r>
            <w:proofErr w:type="spellStart"/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izlož</w:t>
            </w:r>
            <w:proofErr w:type="spellEnd"/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 vrijednosti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12.437,14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12.437,14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11.820,68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616,46</w:t>
            </w:r>
          </w:p>
        </w:tc>
      </w:tr>
      <w:tr w:rsidR="007829BC" w:rsidRPr="004C06B8" w:rsidTr="006C2DB0">
        <w:trPr>
          <w:trHeight w:val="598"/>
        </w:trPr>
        <w:tc>
          <w:tcPr>
            <w:tcW w:w="985" w:type="dxa"/>
            <w:shd w:val="clear" w:color="auto" w:fill="FFFFFF" w:themeFill="background1"/>
          </w:tcPr>
          <w:p w:rsidR="007829BC" w:rsidRPr="004C06B8" w:rsidRDefault="007829BC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2911</w:t>
            </w:r>
          </w:p>
        </w:tc>
        <w:tc>
          <w:tcPr>
            <w:tcW w:w="2279" w:type="dxa"/>
            <w:shd w:val="clear" w:color="auto" w:fill="auto"/>
          </w:tcPr>
          <w:p w:rsidR="007829BC" w:rsidRPr="004C06B8" w:rsidRDefault="007829BC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Obračunati rashodi koji nisu fakturirani</w:t>
            </w:r>
          </w:p>
        </w:tc>
        <w:tc>
          <w:tcPr>
            <w:tcW w:w="1227" w:type="dxa"/>
            <w:shd w:val="clear" w:color="auto" w:fill="auto"/>
          </w:tcPr>
          <w:p w:rsidR="007829BC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206" w:type="dxa"/>
            <w:shd w:val="clear" w:color="auto" w:fill="auto"/>
          </w:tcPr>
          <w:p w:rsidR="007829BC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203,42</w:t>
            </w:r>
          </w:p>
        </w:tc>
        <w:tc>
          <w:tcPr>
            <w:tcW w:w="1099" w:type="dxa"/>
            <w:shd w:val="clear" w:color="auto" w:fill="auto"/>
          </w:tcPr>
          <w:p w:rsidR="007829BC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203,42</w:t>
            </w:r>
          </w:p>
        </w:tc>
        <w:tc>
          <w:tcPr>
            <w:tcW w:w="1037" w:type="dxa"/>
            <w:shd w:val="clear" w:color="auto" w:fill="auto"/>
          </w:tcPr>
          <w:p w:rsidR="007829BC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7829BC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203,42</w:t>
            </w:r>
          </w:p>
        </w:tc>
      </w:tr>
      <w:tr w:rsidR="00FA5903" w:rsidRPr="004C06B8" w:rsidTr="006C2DB0">
        <w:trPr>
          <w:trHeight w:val="383"/>
        </w:trPr>
        <w:tc>
          <w:tcPr>
            <w:tcW w:w="985" w:type="dxa"/>
            <w:shd w:val="clear" w:color="auto" w:fill="FFFFFF" w:themeFill="background1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79" w:type="dxa"/>
            <w:shd w:val="clear" w:color="auto" w:fill="auto"/>
          </w:tcPr>
          <w:p w:rsidR="00FA5903" w:rsidRPr="004C06B8" w:rsidRDefault="00FA5903" w:rsidP="00FA5903">
            <w:pPr>
              <w:spacing w:after="120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UKUPNO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FA5903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10.874,50</w:t>
            </w:r>
          </w:p>
        </w:tc>
        <w:tc>
          <w:tcPr>
            <w:tcW w:w="1206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247.085,92</w:t>
            </w:r>
          </w:p>
        </w:tc>
        <w:tc>
          <w:tcPr>
            <w:tcW w:w="1099" w:type="dxa"/>
            <w:shd w:val="clear" w:color="auto" w:fill="auto"/>
          </w:tcPr>
          <w:p w:rsidR="00FA5903" w:rsidRPr="004C06B8" w:rsidRDefault="00C42054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257.960,42</w:t>
            </w:r>
          </w:p>
        </w:tc>
        <w:tc>
          <w:tcPr>
            <w:tcW w:w="1037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241.551,66</w:t>
            </w:r>
          </w:p>
        </w:tc>
        <w:tc>
          <w:tcPr>
            <w:tcW w:w="1227" w:type="dxa"/>
            <w:shd w:val="clear" w:color="auto" w:fill="auto"/>
          </w:tcPr>
          <w:p w:rsidR="00FA5903" w:rsidRPr="004C06B8" w:rsidRDefault="007829BC" w:rsidP="00303F58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06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16.408,76</w:t>
            </w:r>
          </w:p>
        </w:tc>
      </w:tr>
    </w:tbl>
    <w:p w:rsidR="007E7993" w:rsidRPr="004C06B8" w:rsidRDefault="007E7993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E37898" w:rsidRPr="00D16761" w:rsidRDefault="00E37898" w:rsidP="00E3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761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Pravilniku o izvještavanju u proračunskom računovodstvu, obvezni su podaci o obvezama evidentiranim na kraju izvještajnog razdoblja, koje iznose ukupno 16.408,76 eura.</w:t>
      </w:r>
    </w:p>
    <w:p w:rsidR="00E37898" w:rsidRPr="00D16761" w:rsidRDefault="00E37898" w:rsidP="00E3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7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Učilište uredno podmiruje dospjele obveze u skladu s rokovima dospijeća. Na dan 31. prosinca 2024. evidentirane su obveze za zaposlene u iznosu od 9.218,71 eura, a odnose se na </w:t>
      </w:r>
      <w:r w:rsidRPr="00D1676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obračunatu plaću i naknadu za troškove prehrane radnika za prosinac 2024., koja je isplaćena u siječnju 2025.</w:t>
      </w:r>
    </w:p>
    <w:p w:rsidR="00E37898" w:rsidRPr="00D16761" w:rsidRDefault="00E37898" w:rsidP="00E3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761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su evidentirane obveze za materijalne rashode prema dobavljačima u iznosu od 6.986,63 eura. Uz to, evidentiran je i iznos od 203,42 eura koji se odnosi na pasivna vremenska razgraničenja (skupina 29) za rashode za koje dobavljač još nije ispostavio račun, a koji terete tekuće razdoblje.</w:t>
      </w:r>
    </w:p>
    <w:p w:rsidR="00127E73" w:rsidRDefault="00E37898" w:rsidP="0012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761">
        <w:rPr>
          <w:rFonts w:ascii="Times New Roman" w:eastAsia="Times New Roman" w:hAnsi="Times New Roman" w:cs="Times New Roman"/>
          <w:sz w:val="24"/>
          <w:szCs w:val="24"/>
          <w:lang w:eastAsia="hr-HR"/>
        </w:rPr>
        <w:t>Od ukupnih obveza, 14.336,00 eura čine nedospjele obveze, dok s</w:t>
      </w:r>
      <w:r w:rsidR="00127E73">
        <w:rPr>
          <w:rFonts w:ascii="Times New Roman" w:eastAsia="Times New Roman" w:hAnsi="Times New Roman" w:cs="Times New Roman"/>
          <w:sz w:val="24"/>
          <w:szCs w:val="24"/>
          <w:lang w:eastAsia="hr-HR"/>
        </w:rPr>
        <w:t>u 1.869,34 eura dospjele.</w:t>
      </w:r>
    </w:p>
    <w:p w:rsidR="001D5CFD" w:rsidRPr="00127E73" w:rsidRDefault="00681E2C" w:rsidP="0012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1D5CFD" w:rsidRPr="009C1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:rsidR="00D16761" w:rsidRDefault="001D5CFD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681E2C" w:rsidRPr="009C1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:rsidR="007E47FF" w:rsidRPr="00D16761" w:rsidRDefault="00D16761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7E47FF"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Ravnateljica:</w:t>
      </w:r>
    </w:p>
    <w:p w:rsidR="00681E2C" w:rsidRPr="00D16761" w:rsidRDefault="00681E2C" w:rsidP="007E47FF">
      <w:pPr>
        <w:shd w:val="clear" w:color="auto" w:fill="FFFFFF"/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r w:rsidR="00CF1B6D"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Lovorka </w:t>
      </w:r>
      <w:proofErr w:type="spellStart"/>
      <w:r w:rsidR="00CF1B6D" w:rsidRPr="00D16761">
        <w:rPr>
          <w:rFonts w:ascii="Times New Roman" w:hAnsi="Times New Roman" w:cs="Times New Roman"/>
          <w:sz w:val="24"/>
          <w:szCs w:val="24"/>
          <w:shd w:val="clear" w:color="auto" w:fill="FFFFFF"/>
        </w:rPr>
        <w:t>Lukani</w:t>
      </w:r>
      <w:proofErr w:type="spellEnd"/>
    </w:p>
    <w:p w:rsidR="007E47FF" w:rsidRPr="00681E2C" w:rsidRDefault="00681E2C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4C06B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7E47FF">
        <w:rPr>
          <w:rFonts w:cstheme="minorHAnsi"/>
          <w:sz w:val="21"/>
          <w:szCs w:val="21"/>
          <w:shd w:val="clear" w:color="auto" w:fill="FFFFFF"/>
        </w:rPr>
        <w:tab/>
      </w:r>
      <w:r w:rsidR="007E47FF">
        <w:rPr>
          <w:rFonts w:cstheme="minorHAnsi"/>
          <w:sz w:val="21"/>
          <w:szCs w:val="21"/>
          <w:shd w:val="clear" w:color="auto" w:fill="FFFFFF"/>
        </w:rPr>
        <w:tab/>
      </w:r>
      <w:r w:rsidR="007E47FF">
        <w:rPr>
          <w:rFonts w:cstheme="minorHAnsi"/>
          <w:sz w:val="21"/>
          <w:szCs w:val="21"/>
          <w:shd w:val="clear" w:color="auto" w:fill="FFFFFF"/>
        </w:rPr>
        <w:tab/>
      </w:r>
    </w:p>
    <w:sectPr w:rsidR="007E47FF" w:rsidRPr="00681E2C" w:rsidSect="006C2DB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C7" w:rsidRDefault="005364C7" w:rsidP="008D595F">
      <w:pPr>
        <w:spacing w:after="0" w:line="240" w:lineRule="auto"/>
      </w:pPr>
      <w:r>
        <w:separator/>
      </w:r>
    </w:p>
  </w:endnote>
  <w:endnote w:type="continuationSeparator" w:id="0">
    <w:p w:rsidR="005364C7" w:rsidRDefault="005364C7" w:rsidP="008D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833605"/>
      <w:docPartObj>
        <w:docPartGallery w:val="Page Numbers (Bottom of Page)"/>
        <w:docPartUnique/>
      </w:docPartObj>
    </w:sdtPr>
    <w:sdtContent>
      <w:p w:rsidR="00FA0700" w:rsidRDefault="00FA07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1BE">
          <w:rPr>
            <w:noProof/>
          </w:rPr>
          <w:t>10</w:t>
        </w:r>
        <w:r>
          <w:fldChar w:fldCharType="end"/>
        </w:r>
      </w:p>
    </w:sdtContent>
  </w:sdt>
  <w:p w:rsidR="00FA0700" w:rsidRDefault="00FA07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C7" w:rsidRDefault="005364C7" w:rsidP="008D595F">
      <w:pPr>
        <w:spacing w:after="0" w:line="240" w:lineRule="auto"/>
      </w:pPr>
      <w:r>
        <w:separator/>
      </w:r>
    </w:p>
  </w:footnote>
  <w:footnote w:type="continuationSeparator" w:id="0">
    <w:p w:rsidR="005364C7" w:rsidRDefault="005364C7" w:rsidP="008D5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BD1"/>
    <w:multiLevelType w:val="hybridMultilevel"/>
    <w:tmpl w:val="2BD02078"/>
    <w:lvl w:ilvl="0" w:tplc="89006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701"/>
    <w:multiLevelType w:val="hybridMultilevel"/>
    <w:tmpl w:val="B5505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A8C"/>
    <w:multiLevelType w:val="hybridMultilevel"/>
    <w:tmpl w:val="9BD24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D3C6D"/>
    <w:multiLevelType w:val="hybridMultilevel"/>
    <w:tmpl w:val="C8E0EFB2"/>
    <w:lvl w:ilvl="0" w:tplc="EED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6D"/>
    <w:rsid w:val="000002E6"/>
    <w:rsid w:val="000158F1"/>
    <w:rsid w:val="000160C1"/>
    <w:rsid w:val="00030E50"/>
    <w:rsid w:val="00040A5D"/>
    <w:rsid w:val="0004209E"/>
    <w:rsid w:val="00042CCE"/>
    <w:rsid w:val="00043A80"/>
    <w:rsid w:val="0004741E"/>
    <w:rsid w:val="00063A5C"/>
    <w:rsid w:val="00064C67"/>
    <w:rsid w:val="00071ED1"/>
    <w:rsid w:val="000861B1"/>
    <w:rsid w:val="00092059"/>
    <w:rsid w:val="000949ED"/>
    <w:rsid w:val="000A201F"/>
    <w:rsid w:val="000A47A3"/>
    <w:rsid w:val="000A480C"/>
    <w:rsid w:val="000B221F"/>
    <w:rsid w:val="000D15BE"/>
    <w:rsid w:val="000D476C"/>
    <w:rsid w:val="000F2A00"/>
    <w:rsid w:val="000F2D14"/>
    <w:rsid w:val="00100066"/>
    <w:rsid w:val="0010716D"/>
    <w:rsid w:val="00110D72"/>
    <w:rsid w:val="00113D97"/>
    <w:rsid w:val="00127E73"/>
    <w:rsid w:val="001311B8"/>
    <w:rsid w:val="0014188D"/>
    <w:rsid w:val="00156C04"/>
    <w:rsid w:val="001A1DB0"/>
    <w:rsid w:val="001A1F14"/>
    <w:rsid w:val="001A6E17"/>
    <w:rsid w:val="001A7A01"/>
    <w:rsid w:val="001A7BFC"/>
    <w:rsid w:val="001B5BA6"/>
    <w:rsid w:val="001C5353"/>
    <w:rsid w:val="001C71F6"/>
    <w:rsid w:val="001D5CFD"/>
    <w:rsid w:val="001D7613"/>
    <w:rsid w:val="001E0D11"/>
    <w:rsid w:val="001E75FC"/>
    <w:rsid w:val="001F642A"/>
    <w:rsid w:val="002013C9"/>
    <w:rsid w:val="002026E0"/>
    <w:rsid w:val="00204BAE"/>
    <w:rsid w:val="00206C39"/>
    <w:rsid w:val="00216BBF"/>
    <w:rsid w:val="00221416"/>
    <w:rsid w:val="00224E73"/>
    <w:rsid w:val="002352B4"/>
    <w:rsid w:val="0024286B"/>
    <w:rsid w:val="002430B4"/>
    <w:rsid w:val="0024373D"/>
    <w:rsid w:val="0024568A"/>
    <w:rsid w:val="00265957"/>
    <w:rsid w:val="00265D2C"/>
    <w:rsid w:val="002673AE"/>
    <w:rsid w:val="002768AB"/>
    <w:rsid w:val="00291FEB"/>
    <w:rsid w:val="002B6757"/>
    <w:rsid w:val="002C316D"/>
    <w:rsid w:val="002D1030"/>
    <w:rsid w:val="002D2C9B"/>
    <w:rsid w:val="002D445C"/>
    <w:rsid w:val="002D482C"/>
    <w:rsid w:val="002F0154"/>
    <w:rsid w:val="002F4AE8"/>
    <w:rsid w:val="002F5D89"/>
    <w:rsid w:val="002F6BD9"/>
    <w:rsid w:val="00303871"/>
    <w:rsid w:val="00303B4A"/>
    <w:rsid w:val="00303F58"/>
    <w:rsid w:val="00316DB6"/>
    <w:rsid w:val="003170A0"/>
    <w:rsid w:val="003237EF"/>
    <w:rsid w:val="003349D6"/>
    <w:rsid w:val="003376B7"/>
    <w:rsid w:val="00344640"/>
    <w:rsid w:val="00353880"/>
    <w:rsid w:val="0035761D"/>
    <w:rsid w:val="0037589D"/>
    <w:rsid w:val="0037715A"/>
    <w:rsid w:val="00377F32"/>
    <w:rsid w:val="003840DC"/>
    <w:rsid w:val="003A37C7"/>
    <w:rsid w:val="003B2952"/>
    <w:rsid w:val="003B7FEB"/>
    <w:rsid w:val="003C0A90"/>
    <w:rsid w:val="003C42AB"/>
    <w:rsid w:val="003C5614"/>
    <w:rsid w:val="003D48DC"/>
    <w:rsid w:val="003D67FB"/>
    <w:rsid w:val="003D7492"/>
    <w:rsid w:val="00416DB1"/>
    <w:rsid w:val="00422C39"/>
    <w:rsid w:val="00424752"/>
    <w:rsid w:val="004263B0"/>
    <w:rsid w:val="004336C2"/>
    <w:rsid w:val="00453D5B"/>
    <w:rsid w:val="004653E4"/>
    <w:rsid w:val="0047302F"/>
    <w:rsid w:val="0049336E"/>
    <w:rsid w:val="00493A7B"/>
    <w:rsid w:val="0049667B"/>
    <w:rsid w:val="00496A2C"/>
    <w:rsid w:val="004A1E03"/>
    <w:rsid w:val="004A260B"/>
    <w:rsid w:val="004A480B"/>
    <w:rsid w:val="004A4CBD"/>
    <w:rsid w:val="004B68D2"/>
    <w:rsid w:val="004C06B8"/>
    <w:rsid w:val="004D2818"/>
    <w:rsid w:val="004E641A"/>
    <w:rsid w:val="004E793B"/>
    <w:rsid w:val="004F3362"/>
    <w:rsid w:val="004F3F7A"/>
    <w:rsid w:val="00503468"/>
    <w:rsid w:val="00506EB5"/>
    <w:rsid w:val="00511619"/>
    <w:rsid w:val="005141BE"/>
    <w:rsid w:val="005364C7"/>
    <w:rsid w:val="005416D8"/>
    <w:rsid w:val="00546577"/>
    <w:rsid w:val="005515F0"/>
    <w:rsid w:val="00551FA2"/>
    <w:rsid w:val="0056301B"/>
    <w:rsid w:val="00565FDB"/>
    <w:rsid w:val="0057090C"/>
    <w:rsid w:val="00577F37"/>
    <w:rsid w:val="00581808"/>
    <w:rsid w:val="00585451"/>
    <w:rsid w:val="00592619"/>
    <w:rsid w:val="0059762D"/>
    <w:rsid w:val="005A38DB"/>
    <w:rsid w:val="005A4000"/>
    <w:rsid w:val="005B257C"/>
    <w:rsid w:val="005B5040"/>
    <w:rsid w:val="005C0145"/>
    <w:rsid w:val="005C64BB"/>
    <w:rsid w:val="005D5F2D"/>
    <w:rsid w:val="005E7F14"/>
    <w:rsid w:val="005F5666"/>
    <w:rsid w:val="006015F1"/>
    <w:rsid w:val="006015F3"/>
    <w:rsid w:val="00607FB3"/>
    <w:rsid w:val="00623F4A"/>
    <w:rsid w:val="006360BA"/>
    <w:rsid w:val="00637E3F"/>
    <w:rsid w:val="00641A36"/>
    <w:rsid w:val="00642D5C"/>
    <w:rsid w:val="00646D50"/>
    <w:rsid w:val="00646E6F"/>
    <w:rsid w:val="006618E9"/>
    <w:rsid w:val="006712FB"/>
    <w:rsid w:val="006737C8"/>
    <w:rsid w:val="00675B0C"/>
    <w:rsid w:val="00681E2C"/>
    <w:rsid w:val="0068596F"/>
    <w:rsid w:val="006912B6"/>
    <w:rsid w:val="00693DCD"/>
    <w:rsid w:val="00695C44"/>
    <w:rsid w:val="006A648D"/>
    <w:rsid w:val="006A720A"/>
    <w:rsid w:val="006B1177"/>
    <w:rsid w:val="006B2552"/>
    <w:rsid w:val="006C08EB"/>
    <w:rsid w:val="006C1C2A"/>
    <w:rsid w:val="006C2DB0"/>
    <w:rsid w:val="006E14E4"/>
    <w:rsid w:val="00705165"/>
    <w:rsid w:val="00717E27"/>
    <w:rsid w:val="0072098D"/>
    <w:rsid w:val="00726561"/>
    <w:rsid w:val="00734234"/>
    <w:rsid w:val="007357BA"/>
    <w:rsid w:val="0075717F"/>
    <w:rsid w:val="00774AB9"/>
    <w:rsid w:val="007829BC"/>
    <w:rsid w:val="0078501A"/>
    <w:rsid w:val="007966E7"/>
    <w:rsid w:val="007976AF"/>
    <w:rsid w:val="007A3783"/>
    <w:rsid w:val="007B0A4B"/>
    <w:rsid w:val="007B1157"/>
    <w:rsid w:val="007B24A4"/>
    <w:rsid w:val="007B60EC"/>
    <w:rsid w:val="007C00A9"/>
    <w:rsid w:val="007C2654"/>
    <w:rsid w:val="007E0480"/>
    <w:rsid w:val="007E47FF"/>
    <w:rsid w:val="007E51B2"/>
    <w:rsid w:val="007E7993"/>
    <w:rsid w:val="00807B2B"/>
    <w:rsid w:val="00815E1D"/>
    <w:rsid w:val="00817A09"/>
    <w:rsid w:val="008249BA"/>
    <w:rsid w:val="0082504B"/>
    <w:rsid w:val="00834321"/>
    <w:rsid w:val="00840540"/>
    <w:rsid w:val="00843E20"/>
    <w:rsid w:val="008958CF"/>
    <w:rsid w:val="008A5367"/>
    <w:rsid w:val="008A5DAA"/>
    <w:rsid w:val="008A6180"/>
    <w:rsid w:val="008B2BA7"/>
    <w:rsid w:val="008C6C2A"/>
    <w:rsid w:val="008D595F"/>
    <w:rsid w:val="008E2377"/>
    <w:rsid w:val="008E2570"/>
    <w:rsid w:val="008E7088"/>
    <w:rsid w:val="008E7167"/>
    <w:rsid w:val="008E773E"/>
    <w:rsid w:val="008F5FC7"/>
    <w:rsid w:val="008F7C1F"/>
    <w:rsid w:val="0091309E"/>
    <w:rsid w:val="00913AD2"/>
    <w:rsid w:val="00914A97"/>
    <w:rsid w:val="0093201C"/>
    <w:rsid w:val="009372D0"/>
    <w:rsid w:val="009410EF"/>
    <w:rsid w:val="00946752"/>
    <w:rsid w:val="00952026"/>
    <w:rsid w:val="00956C7A"/>
    <w:rsid w:val="00984A13"/>
    <w:rsid w:val="009A5AF6"/>
    <w:rsid w:val="009B28B0"/>
    <w:rsid w:val="009C19CC"/>
    <w:rsid w:val="009C551A"/>
    <w:rsid w:val="009E5CAF"/>
    <w:rsid w:val="009F418A"/>
    <w:rsid w:val="00A11659"/>
    <w:rsid w:val="00A12F8B"/>
    <w:rsid w:val="00A1727F"/>
    <w:rsid w:val="00A17777"/>
    <w:rsid w:val="00A208F7"/>
    <w:rsid w:val="00A24AA9"/>
    <w:rsid w:val="00A27618"/>
    <w:rsid w:val="00A30CAA"/>
    <w:rsid w:val="00A313C9"/>
    <w:rsid w:val="00A355F6"/>
    <w:rsid w:val="00A434DB"/>
    <w:rsid w:val="00A43C8E"/>
    <w:rsid w:val="00A47F9A"/>
    <w:rsid w:val="00A529B0"/>
    <w:rsid w:val="00A53424"/>
    <w:rsid w:val="00A53E75"/>
    <w:rsid w:val="00A705E8"/>
    <w:rsid w:val="00A822EE"/>
    <w:rsid w:val="00A82AA8"/>
    <w:rsid w:val="00A84234"/>
    <w:rsid w:val="00AB2518"/>
    <w:rsid w:val="00AB30E9"/>
    <w:rsid w:val="00AB7B69"/>
    <w:rsid w:val="00AC2348"/>
    <w:rsid w:val="00AC44CB"/>
    <w:rsid w:val="00AE040E"/>
    <w:rsid w:val="00AF2A13"/>
    <w:rsid w:val="00B21E3F"/>
    <w:rsid w:val="00B22A3C"/>
    <w:rsid w:val="00B23C86"/>
    <w:rsid w:val="00B25985"/>
    <w:rsid w:val="00B30AD4"/>
    <w:rsid w:val="00B37683"/>
    <w:rsid w:val="00B517DE"/>
    <w:rsid w:val="00B546ED"/>
    <w:rsid w:val="00B77FC3"/>
    <w:rsid w:val="00BA566E"/>
    <w:rsid w:val="00BA7264"/>
    <w:rsid w:val="00BC15EC"/>
    <w:rsid w:val="00BC3151"/>
    <w:rsid w:val="00BC61D1"/>
    <w:rsid w:val="00BD644A"/>
    <w:rsid w:val="00BE53B2"/>
    <w:rsid w:val="00C04891"/>
    <w:rsid w:val="00C05D35"/>
    <w:rsid w:val="00C06013"/>
    <w:rsid w:val="00C0776A"/>
    <w:rsid w:val="00C1068A"/>
    <w:rsid w:val="00C17A9D"/>
    <w:rsid w:val="00C22B2A"/>
    <w:rsid w:val="00C25423"/>
    <w:rsid w:val="00C36AC8"/>
    <w:rsid w:val="00C36C2B"/>
    <w:rsid w:val="00C42054"/>
    <w:rsid w:val="00C43ECE"/>
    <w:rsid w:val="00C51E00"/>
    <w:rsid w:val="00C53B7C"/>
    <w:rsid w:val="00C65878"/>
    <w:rsid w:val="00C74104"/>
    <w:rsid w:val="00C923BB"/>
    <w:rsid w:val="00C97627"/>
    <w:rsid w:val="00CA55EF"/>
    <w:rsid w:val="00CB0BCC"/>
    <w:rsid w:val="00CB0D4D"/>
    <w:rsid w:val="00CB52E7"/>
    <w:rsid w:val="00CC39BB"/>
    <w:rsid w:val="00CC45FB"/>
    <w:rsid w:val="00CD146B"/>
    <w:rsid w:val="00CD426C"/>
    <w:rsid w:val="00CD70A3"/>
    <w:rsid w:val="00CE19C6"/>
    <w:rsid w:val="00CF1B6D"/>
    <w:rsid w:val="00CF782F"/>
    <w:rsid w:val="00D07F4C"/>
    <w:rsid w:val="00D158C9"/>
    <w:rsid w:val="00D16761"/>
    <w:rsid w:val="00D35227"/>
    <w:rsid w:val="00D61A66"/>
    <w:rsid w:val="00D61FC4"/>
    <w:rsid w:val="00D6404A"/>
    <w:rsid w:val="00D67F57"/>
    <w:rsid w:val="00D76A09"/>
    <w:rsid w:val="00D91AD4"/>
    <w:rsid w:val="00DA3B2A"/>
    <w:rsid w:val="00DA56C9"/>
    <w:rsid w:val="00DA623B"/>
    <w:rsid w:val="00DB2DD4"/>
    <w:rsid w:val="00DB46E3"/>
    <w:rsid w:val="00DC3C07"/>
    <w:rsid w:val="00DC5F1B"/>
    <w:rsid w:val="00DD3074"/>
    <w:rsid w:val="00DD42CE"/>
    <w:rsid w:val="00DD5BC2"/>
    <w:rsid w:val="00DD5FCA"/>
    <w:rsid w:val="00DF7CD2"/>
    <w:rsid w:val="00E01550"/>
    <w:rsid w:val="00E16DC1"/>
    <w:rsid w:val="00E27E58"/>
    <w:rsid w:val="00E33832"/>
    <w:rsid w:val="00E3575C"/>
    <w:rsid w:val="00E37898"/>
    <w:rsid w:val="00E37B1C"/>
    <w:rsid w:val="00E40027"/>
    <w:rsid w:val="00E413A2"/>
    <w:rsid w:val="00E60382"/>
    <w:rsid w:val="00E75B0F"/>
    <w:rsid w:val="00E825AE"/>
    <w:rsid w:val="00E96195"/>
    <w:rsid w:val="00EA029F"/>
    <w:rsid w:val="00EB0808"/>
    <w:rsid w:val="00EB5880"/>
    <w:rsid w:val="00EB5C47"/>
    <w:rsid w:val="00EC03E9"/>
    <w:rsid w:val="00EC06A2"/>
    <w:rsid w:val="00ED1A39"/>
    <w:rsid w:val="00EF7C64"/>
    <w:rsid w:val="00F047F9"/>
    <w:rsid w:val="00F239F7"/>
    <w:rsid w:val="00F37089"/>
    <w:rsid w:val="00F410A6"/>
    <w:rsid w:val="00F456DA"/>
    <w:rsid w:val="00F475D8"/>
    <w:rsid w:val="00F47C74"/>
    <w:rsid w:val="00F5503C"/>
    <w:rsid w:val="00F61A31"/>
    <w:rsid w:val="00F70A8B"/>
    <w:rsid w:val="00F718A7"/>
    <w:rsid w:val="00F74826"/>
    <w:rsid w:val="00F77FEE"/>
    <w:rsid w:val="00F91623"/>
    <w:rsid w:val="00F928E0"/>
    <w:rsid w:val="00FA0700"/>
    <w:rsid w:val="00FA1701"/>
    <w:rsid w:val="00FA1881"/>
    <w:rsid w:val="00FA5903"/>
    <w:rsid w:val="00FA7775"/>
    <w:rsid w:val="00FB0BD3"/>
    <w:rsid w:val="00FB6A97"/>
    <w:rsid w:val="00FC0F5B"/>
    <w:rsid w:val="00FC1F28"/>
    <w:rsid w:val="00FC2852"/>
    <w:rsid w:val="00FD0D1C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A83C"/>
  <w15:chartTrackingRefBased/>
  <w15:docId w15:val="{7A56DC5D-13F3-4FFE-AAD0-B9C0589D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9218">
    <w:name w:val="box_469218"/>
    <w:basedOn w:val="Normal"/>
    <w:rsid w:val="0006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23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82C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4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95F"/>
  </w:style>
  <w:style w:type="paragraph" w:styleId="Podnoje">
    <w:name w:val="footer"/>
    <w:basedOn w:val="Normal"/>
    <w:link w:val="PodnojeChar"/>
    <w:uiPriority w:val="99"/>
    <w:unhideWhenUsed/>
    <w:rsid w:val="008D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F33D-61C8-4439-BCDE-C87BF349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10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info@uciliste-buje.eu</cp:lastModifiedBy>
  <cp:revision>124</cp:revision>
  <cp:lastPrinted>2025-03-13T12:49:00Z</cp:lastPrinted>
  <dcterms:created xsi:type="dcterms:W3CDTF">2023-07-17T09:48:00Z</dcterms:created>
  <dcterms:modified xsi:type="dcterms:W3CDTF">2025-03-19T09:06:00Z</dcterms:modified>
</cp:coreProperties>
</file>